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17C42" w14:textId="03F1ABDB" w:rsidR="000703B4" w:rsidRPr="005D4BC4" w:rsidRDefault="00301EC7" w:rsidP="008152A9">
      <w:pPr>
        <w:rPr>
          <w:rFonts w:eastAsia="Times New Roman" w:cs="Helvetica"/>
          <w:color w:val="333333"/>
          <w:sz w:val="20"/>
          <w:szCs w:val="20"/>
        </w:rPr>
      </w:pPr>
      <w:r>
        <w:rPr>
          <w:rFonts w:eastAsia="Times New Roman"/>
          <w:kern w:val="36"/>
        </w:rPr>
        <w:t>Консультация для родителей «интеллектуальные игры для развития мышления»</w:t>
      </w:r>
      <w:r w:rsidR="000703B4" w:rsidRPr="000703B4">
        <w:rPr>
          <w:rFonts w:eastAsia="Times New Roman"/>
          <w:kern w:val="36"/>
        </w:rPr>
        <w:t xml:space="preserve"> </w:t>
      </w:r>
    </w:p>
    <w:p w14:paraId="2620A426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Готовность к школьному обучению предполагает многокомпонентное образование. Прежде всего у ребенка должно быть желание идти в школу. На языке психологов – это мотивация к обучению. Также он должен уметь взаимодействовать со сверстниками, контролировать свое поведение, выполнять требования педагога. Важно, чтобы ребенок был здоровым, выносливым, чтобы мог выдерживать нагрузку в течение урока и всего учебного дня. И, пожалуй, самое главное, у него должно быть хорошее умственное развитие, которое является основой для успешного овладения школьными знаниями, умениями и навыками. Во многом это зависит от того, насколько хорошо у ребенка развито мышление.</w:t>
      </w:r>
    </w:p>
    <w:p w14:paraId="4D461DC5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Мышление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это процесс познания человеком действительности с помощью мыслительных процессов – анализа, синтеза, рассуждений.</w:t>
      </w:r>
    </w:p>
    <w:p w14:paraId="15F0F1D9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Выделяют три вида мышления:</w:t>
      </w:r>
    </w:p>
    <w:p w14:paraId="577ADF28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Наглядно-действенное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. Познание происходит с помощью манипулирования предметами, игрушками.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Наглядно-образное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. Познание происходит с помощью представления предметов, явлений.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Словесно-логическое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. Познание с помощью понятий, слов, рассуждений.</w:t>
      </w:r>
    </w:p>
    <w:p w14:paraId="1FCFECC2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Наглядно-действенное мышление особенно интенсивно развивается в младшем возрасте. На основе наглядно-действенного мышления формируется более сложная форма мышления – наглядно-образное. Ребенок уже может решать задачи на основе представлений, без применения практических действий.</w:t>
      </w:r>
    </w:p>
    <w:p w14:paraId="06BA7F2F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К шести-семи годам начинается более интенсивное формирование словесно – логического мышления, которое связано с использованием и преобразованием понятий.</w:t>
      </w:r>
    </w:p>
    <w:p w14:paraId="3BADE419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Все виды мышления тесно связаны между собой. При решении задач словесные рассуждения опираются на яркие образы. В то же время решение даже самой простой, самой конкретной задачи требует словесных обобщений.</w:t>
      </w:r>
    </w:p>
    <w:p w14:paraId="19146B80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Различные игры, конструирование, лепка, рисование, чтение развивают у ребенка такие мыслительные операции как обобщение, сравнение, установление причинно – следственных связей, способность рассуждать.</w:t>
      </w:r>
    </w:p>
    <w:p w14:paraId="3F6CCDDD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Если с ребенком проводятся специальные занятия, то развитие мышления происходит быстрее. А сами показатели мышления могут улучшаться в 3-4 раза. Большую помощь своему ребенку могут оказать родители. Обучение лучше осуществляется в естественном, самом привлекательном для дошкольников виде деятельности – игре.</w:t>
      </w:r>
    </w:p>
    <w:p w14:paraId="4C22723F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занятием, порождают интерес к окружающему миру.</w:t>
      </w:r>
    </w:p>
    <w:p w14:paraId="6085C85B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Работа по развитию мышления должна проводиться систематически. Развивать мышление можно не только дома. Это можно делать по дороге домой, на прогулке и даже во время занятий домашними делами. Самое важное в этом деле – создать положительный эмоциональный настрой. Если ребенок по какой-то причине не хочет заниматься, перенесите занятие на более подходящее для этого время.</w:t>
      </w:r>
    </w:p>
    <w:p w14:paraId="0764335D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Я хочу познакомить вас с некоторыми игровыми упражнениями, способствующими развитию мышления. Эти упражнения можно превратить в интересную игру. В игре вы можете установить правило – за верный ответ ребенок получает фишку или какую-то другую награду. Это вызывает дополнительную заинтересованность в игре.</w:t>
      </w:r>
    </w:p>
    <w:p w14:paraId="2A132445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Игра «Закончи слово»</w:t>
      </w:r>
    </w:p>
    <w:p w14:paraId="3B63285C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Вы будете начинать слово, произнося первый слог, а ребенок – его заканчивать.</w:t>
      </w:r>
    </w:p>
    <w:p w14:paraId="66101B39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«Отгадай, что я хочу сказать»</w:t>
      </w:r>
    </w:p>
    <w:p w14:paraId="12F156B1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Предлагается 10 слогов: </w:t>
      </w: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по-, за-, на-, ми-, му-, до-, че-, пры-, ку-, зо-.</w:t>
      </w:r>
    </w:p>
    <w:p w14:paraId="4F9776E0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Если ребенок легко и быстро справляется с заданием, то предложите ему придумывать не одно слово, а столько, сколько сможет.</w:t>
      </w:r>
    </w:p>
    <w:p w14:paraId="00B86085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Например: по-лет, по-лотенце, по-душка.</w:t>
      </w:r>
    </w:p>
    <w:p w14:paraId="3C5B8C6F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Фиксируйте не только правильность ответов, но и время, которое является показателем мыслительных процессов, сообразительности, речевой активности.</w:t>
      </w:r>
    </w:p>
    <w:p w14:paraId="1F27480F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Для развития мыслительных процессов обобщения, выделения существенных признаков можно провести игру </w:t>
      </w: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«Найди лишнее слово».</w:t>
      </w:r>
    </w:p>
    <w:p w14:paraId="41041C33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Прочитайте ребенку серию слов. Каждая серия состоит из четырех слов. Три слова объединены по общему для них признаку, а одно слово отличается от них и должно быть исключено.</w:t>
      </w:r>
    </w:p>
    <w:p w14:paraId="55BAA592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Предложите определить слово, которое является «лишним». </w:t>
      </w:r>
    </w:p>
    <w:p w14:paraId="746EB218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Яблоко, слива, 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огурец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, груша.</w:t>
      </w:r>
    </w:p>
    <w:p w14:paraId="55B33DAD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Ложка, тарелка, кастрюля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, сумка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.</w:t>
      </w:r>
    </w:p>
    <w:p w14:paraId="5851F288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Платье, свитер, рубашка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, шапка.</w:t>
      </w:r>
    </w:p>
    <w:p w14:paraId="5AD23FB2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Береза, дуб, 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земляника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, сосна.</w:t>
      </w:r>
    </w:p>
    <w:p w14:paraId="4EE265E8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Мыло, зубная паста, 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метла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, шампунь.</w:t>
      </w:r>
    </w:p>
    <w:p w14:paraId="5E6C51BE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Хлеб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, молоко, творог, сметана.</w:t>
      </w:r>
    </w:p>
    <w:p w14:paraId="7C88C567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Час, минута, 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лето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, секунда.</w:t>
      </w:r>
    </w:p>
    <w:p w14:paraId="260A0964" w14:textId="77777777" w:rsidR="000703B4" w:rsidRPr="000703B4" w:rsidRDefault="000703B4" w:rsidP="000703B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Ласточка, ворона, 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курица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, сорока.</w:t>
      </w:r>
    </w:p>
    <w:p w14:paraId="6A16F64D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Игра «Назови слово»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 способствует развитию гибкости ума.</w:t>
      </w:r>
    </w:p>
    <w:p w14:paraId="0DF3D1ED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Предложите ребенку называть как можно больше слов, обозначающих какое-либо понятие. </w:t>
      </w:r>
    </w:p>
    <w:p w14:paraId="5DC91E6E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обозначающие деревья (береза, сосна, ель, рябина, осина…)</w:t>
      </w:r>
    </w:p>
    <w:p w14:paraId="07A137AF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обозначающие домашних животных.</w:t>
      </w:r>
    </w:p>
    <w:p w14:paraId="4EE1E042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обозначающие зверей.</w:t>
      </w:r>
    </w:p>
    <w:p w14:paraId="4A6519D8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обозначающие овощи.</w:t>
      </w:r>
    </w:p>
    <w:p w14:paraId="239D5374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обозначающие фрукты.</w:t>
      </w:r>
    </w:p>
    <w:p w14:paraId="659756C4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обозначающие транспорт.</w:t>
      </w:r>
    </w:p>
    <w:p w14:paraId="79E87DEF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относящиеся к спорту.</w:t>
      </w:r>
    </w:p>
    <w:p w14:paraId="673426C5" w14:textId="77777777" w:rsidR="000703B4" w:rsidRPr="000703B4" w:rsidRDefault="000703B4" w:rsidP="000703B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Назови слова, обозначающие наземный транспорт.</w:t>
      </w:r>
    </w:p>
    <w:p w14:paraId="56C0319A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Варианты заданий вы можете подбирать по своему усмотрению. Если ребенок ошибся и неправильно назвал слово, то необходимо обсудить его ошибку и исправить ее.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br/>
        <w:t>Следующие игры способствуют развитию мышления и сообразительности. Они также способствуют увеличению словарного запаса.</w:t>
      </w:r>
    </w:p>
    <w:p w14:paraId="263BB936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Игра «Как это можно использовать»</w:t>
      </w:r>
    </w:p>
    <w:p w14:paraId="5C3D2568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Предложите ребенку: «Я буду говорить слова, ты тоже говори, но только наоборот. Например: большой – маленький».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br/>
        <w:t>Можно использовать следующие пары слов:</w:t>
      </w:r>
    </w:p>
    <w:p w14:paraId="30D0E9FD" w14:textId="77777777" w:rsidR="000703B4" w:rsidRPr="000703B4" w:rsidRDefault="000703B4" w:rsidP="000703B4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t>Веселый     –     грустный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Быстрый     –    медленный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Пустой        –    полный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Худой         –     толстый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Умный        –    глупый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Тяжелый     –    легкий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Храбрый     –    трусливый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Твердый      –    мягкий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Шершавый  –    гладкий</w:t>
      </w:r>
    </w:p>
    <w:p w14:paraId="59AD5544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Игра «Бывает – не бывает»</w:t>
      </w:r>
    </w:p>
    <w:p w14:paraId="69AD010B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Для игры вам понадобится мяч.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br/>
        <w:t>Вы называете какую-нибудь ситуацию и бросаете ребенку мяч. Ребенок должен поймать мяч в том случае, если названная ситуация бывает, а если нет, то ловить мяч не нужно.</w:t>
      </w:r>
    </w:p>
    <w:p w14:paraId="2D0E000E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Ситуации можно предлагать разные:</w:t>
      </w:r>
    </w:p>
    <w:p w14:paraId="0D24D2A2" w14:textId="77777777" w:rsidR="000703B4" w:rsidRPr="000703B4" w:rsidRDefault="000703B4" w:rsidP="000703B4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t>Папа ушел на работу.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Поезд летит по небу.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Человек вьет гнездо.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Почтальон принес письмо.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Яблоко соленое.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Дом пошел гулять.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Волк бродит по лесу.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На дереве выросли шишки.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Кошка гуляет по крыше.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Собака гуляет по крыше.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Девочка рисует домик.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Лодка плавает по небу.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Ночью светит солнце.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Зимой идет снег.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Зимой гремит гром.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Рыба поет песни.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Ветер качает деревья</w:t>
      </w:r>
    </w:p>
    <w:p w14:paraId="58B15782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Игра «Угадай по описанию»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14:paraId="2676FB15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Взрослый предлагает угадать, о чем (о каком овоще, животном, игрушке) он говорит и дает описание этого предмета.</w:t>
      </w:r>
    </w:p>
    <w:p w14:paraId="3D8B1AD6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Например: это овощ, он красный, сочный.</w:t>
      </w:r>
      <w:r w:rsidRPr="000703B4">
        <w:rPr>
          <w:rFonts w:ascii="Helvetica" w:eastAsia="Times New Roman" w:hAnsi="Helvetica" w:cs="Helvetica"/>
          <w:i/>
          <w:iCs/>
          <w:color w:val="333333"/>
          <w:sz w:val="20"/>
        </w:rPr>
        <w:t>(Помидор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)</w:t>
      </w:r>
    </w:p>
    <w:p w14:paraId="1C916527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Если ребенок затрудняется с ответом, перед ним выкладывают картинки с различными овощами. Ребенок находит нужное изображение.</w:t>
      </w:r>
    </w:p>
    <w:p w14:paraId="10E241BE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Игра «Кто кем будет»</w:t>
      </w:r>
    </w:p>
    <w:p w14:paraId="5300CED1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Взрослый показывает или называет предметы и явления, а ребенок должен ответить на вопрос: «Как они изменятся, кем будут?»</w:t>
      </w:r>
    </w:p>
    <w:p w14:paraId="610B1BFD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Кем (чем) будет: яйцо, цыпленок, семечко, гусеница, мука, деревянная доска, кирпич, ткань.</w:t>
      </w:r>
    </w:p>
    <w:p w14:paraId="023DA09D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Может существовать несколько ответов на один вопрос. Необходимо поощрять ребенка за несколько правильных ответов.</w:t>
      </w:r>
    </w:p>
    <w:p w14:paraId="11476980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Игра «Что внутри?»</w:t>
      </w:r>
    </w:p>
    <w:p w14:paraId="7BA70B65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Ведущий этой игры называет предмет или место, а ребенок в ответ называет что-то или кого-то, что может быть внутри названного предмета или места.</w:t>
      </w:r>
    </w:p>
    <w:p w14:paraId="526D25DD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Например: </w:t>
      </w:r>
    </w:p>
    <w:p w14:paraId="40527902" w14:textId="77777777" w:rsidR="000703B4" w:rsidRPr="000703B4" w:rsidRDefault="000703B4" w:rsidP="000703B4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t xml:space="preserve">дом – стол; 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шкаф – свитер; 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холодильник – кефир; 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тумбочка – книжка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кастрюля – суп; 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дупло – белка; 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улей – пчелы;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нора – лиса;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автобус – пассажиры; 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корабль – матросы;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больница – врачи,</w:t>
      </w:r>
      <w:r w:rsidRPr="000703B4">
        <w:rPr>
          <w:rFonts w:ascii="Helvetica" w:eastAsia="Times New Roman" w:hAnsi="Helvetica" w:cs="Helvetica"/>
          <w:color w:val="333333"/>
          <w:sz w:val="24"/>
          <w:szCs w:val="24"/>
        </w:rPr>
        <w:br/>
        <w:t>магазин – покупатели.</w:t>
      </w:r>
    </w:p>
    <w:p w14:paraId="36F926E1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 xml:space="preserve">Собираясь на прогулку, возьмите с собой мяч. Он вам понадобится для проведения игры </w:t>
      </w: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«Отвечай быстро».</w:t>
      </w:r>
    </w:p>
    <w:p w14:paraId="0F5567D3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Взрослый бросает ребенку мяч, называет цвет. Ребенок, возвращая мяч, должен постараться быстро назвать предмет этого цвета.</w:t>
      </w:r>
    </w:p>
    <w:p w14:paraId="5A7CB436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Можно называть не только цвет, но и любое качество (вкус, форму) предмета.</w:t>
      </w:r>
    </w:p>
    <w:p w14:paraId="7D1A5C0C" w14:textId="77777777" w:rsidR="000703B4" w:rsidRPr="000703B4" w:rsidRDefault="000703B4" w:rsidP="000703B4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 xml:space="preserve">Вечером, в спокойной домашней остановке проведите игру </w:t>
      </w:r>
      <w:r w:rsidRPr="000703B4">
        <w:rPr>
          <w:rFonts w:ascii="Helvetica" w:eastAsia="Times New Roman" w:hAnsi="Helvetica" w:cs="Helvetica"/>
          <w:b/>
          <w:bCs/>
          <w:color w:val="333333"/>
          <w:sz w:val="20"/>
        </w:rPr>
        <w:t>«Придумай название»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t>. Для нее необходимо подготовить несколько небольших детских стихотворений. Прочитайте ребенку стихотворение, не называя заголовка. Предложите ему самому придумать каждому стихотворению какое-то название. Эта игра научит ребенка обобщать и выделять главную мысль в стихотворении. Часто дети придумывают даже более удачные названия, чем авторские.</w:t>
      </w:r>
      <w:r w:rsidRPr="000703B4">
        <w:rPr>
          <w:rFonts w:ascii="Helvetica" w:eastAsia="Times New Roman" w:hAnsi="Helvetica" w:cs="Helvetica"/>
          <w:color w:val="333333"/>
          <w:sz w:val="20"/>
          <w:szCs w:val="20"/>
        </w:rPr>
        <w:br/>
        <w:t>Уважаемые родители! 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реальность и у вас не будет оснований расстраиваться по поводу успеваемости.</w:t>
      </w:r>
    </w:p>
    <w:p w14:paraId="774A2FCB" w14:textId="77777777" w:rsidR="004F1FBA" w:rsidRDefault="004F1FBA"/>
    <w:sectPr w:rsidR="004F1FBA" w:rsidSect="0006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12641"/>
    <w:multiLevelType w:val="multilevel"/>
    <w:tmpl w:val="D344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D48E2"/>
    <w:multiLevelType w:val="multilevel"/>
    <w:tmpl w:val="70B0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213C3F"/>
    <w:multiLevelType w:val="multilevel"/>
    <w:tmpl w:val="EC48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5632901">
    <w:abstractNumId w:val="0"/>
  </w:num>
  <w:num w:numId="2" w16cid:durableId="196085090">
    <w:abstractNumId w:val="2"/>
  </w:num>
  <w:num w:numId="3" w16cid:durableId="1860896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3B4"/>
    <w:rsid w:val="0006130E"/>
    <w:rsid w:val="000703B4"/>
    <w:rsid w:val="00234EDF"/>
    <w:rsid w:val="00301EC7"/>
    <w:rsid w:val="004F1FBA"/>
    <w:rsid w:val="005D4BC4"/>
    <w:rsid w:val="008152A9"/>
    <w:rsid w:val="00896EE8"/>
    <w:rsid w:val="00D0188B"/>
    <w:rsid w:val="00FA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D3CC"/>
  <w15:docId w15:val="{B9334B34-3315-410C-A789-60579E83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30E"/>
  </w:style>
  <w:style w:type="paragraph" w:styleId="1">
    <w:name w:val="heading 1"/>
    <w:basedOn w:val="a"/>
    <w:link w:val="10"/>
    <w:uiPriority w:val="9"/>
    <w:qFormat/>
    <w:rsid w:val="000703B4"/>
    <w:pPr>
      <w:spacing w:before="270" w:after="135" w:line="240" w:lineRule="auto"/>
      <w:outlineLvl w:val="0"/>
    </w:pPr>
    <w:rPr>
      <w:rFonts w:ascii="inherit" w:eastAsia="Times New Roman" w:hAnsi="inherit" w:cs="Times New Roman"/>
      <w:kern w:val="36"/>
      <w:sz w:val="50"/>
      <w:szCs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3B4"/>
    <w:rPr>
      <w:rFonts w:ascii="inherit" w:eastAsia="Times New Roman" w:hAnsi="inherit" w:cs="Times New Roman"/>
      <w:kern w:val="36"/>
      <w:sz w:val="50"/>
      <w:szCs w:val="50"/>
    </w:rPr>
  </w:style>
  <w:style w:type="character" w:styleId="a3">
    <w:name w:val="Hyperlink"/>
    <w:basedOn w:val="a0"/>
    <w:uiPriority w:val="99"/>
    <w:semiHidden/>
    <w:unhideWhenUsed/>
    <w:rsid w:val="000703B4"/>
    <w:rPr>
      <w:strike w:val="0"/>
      <w:dstrike w:val="0"/>
      <w:color w:val="008738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0703B4"/>
    <w:rPr>
      <w:b/>
      <w:bCs/>
    </w:rPr>
  </w:style>
  <w:style w:type="paragraph" w:styleId="a5">
    <w:name w:val="Normal (Web)"/>
    <w:basedOn w:val="a"/>
    <w:uiPriority w:val="99"/>
    <w:semiHidden/>
    <w:unhideWhenUsed/>
    <w:rsid w:val="000703B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703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0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440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627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88846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833594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276572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1245</Words>
  <Characters>7100</Characters>
  <Application>Microsoft Office Word</Application>
  <DocSecurity>0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1 1</cp:lastModifiedBy>
  <cp:revision>9</cp:revision>
  <dcterms:created xsi:type="dcterms:W3CDTF">2016-10-26T09:03:00Z</dcterms:created>
  <dcterms:modified xsi:type="dcterms:W3CDTF">2025-04-13T15:00:00Z</dcterms:modified>
</cp:coreProperties>
</file>