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1BA6" w14:textId="338B08EE" w:rsidR="006665B0" w:rsidRPr="00487E19" w:rsidRDefault="00487E19" w:rsidP="00487E19">
      <w:pPr>
        <w:tabs>
          <w:tab w:val="left" w:pos="9923"/>
        </w:tabs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87E1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СОГЛАСОВАНО:</w:t>
      </w:r>
    </w:p>
    <w:p w14:paraId="4336A518" w14:textId="02E0A722" w:rsidR="00487E19" w:rsidRDefault="00487E19" w:rsidP="00487E19">
      <w:pPr>
        <w:tabs>
          <w:tab w:val="left" w:pos="9923"/>
        </w:tabs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Заведующим МБДОУ-детский сад №489 </w:t>
      </w:r>
    </w:p>
    <w:p w14:paraId="4A768012" w14:textId="05A5B3DE" w:rsidR="00487E19" w:rsidRDefault="00487E19" w:rsidP="00487E19">
      <w:pPr>
        <w:tabs>
          <w:tab w:val="left" w:pos="9923"/>
        </w:tabs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________________Гребенщиковой Н. А.</w:t>
      </w:r>
    </w:p>
    <w:p w14:paraId="14D4CEBF" w14:textId="77777777" w:rsidR="00487E19" w:rsidRPr="00487E19" w:rsidRDefault="00487E19" w:rsidP="00487E19">
      <w:pPr>
        <w:tabs>
          <w:tab w:val="left" w:pos="9923"/>
        </w:tabs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F987703" w14:textId="1686D6C7" w:rsidR="006665B0" w:rsidRPr="006665B0" w:rsidRDefault="006665B0" w:rsidP="003D2D65">
      <w:pPr>
        <w:tabs>
          <w:tab w:val="left" w:pos="9923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</w:pPr>
      <w:r w:rsidRPr="006665B0"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  <w:t>Краткосрочный познавательно-творческий</w:t>
      </w:r>
      <w:r w:rsidR="00487E19"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  <w:t xml:space="preserve"> </w:t>
      </w:r>
      <w:r w:rsidRPr="006665B0"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  <w:t>проект в средней группе</w:t>
      </w:r>
    </w:p>
    <w:p w14:paraId="271A8169" w14:textId="77777777" w:rsidR="006665B0" w:rsidRPr="006665B0" w:rsidRDefault="006665B0" w:rsidP="006665B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56"/>
          <w:szCs w:val="56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56"/>
          <w:szCs w:val="56"/>
          <w:lang w:eastAsia="ru-RU"/>
          <w14:ligatures w14:val="none"/>
        </w:rPr>
        <w:t>«</w:t>
      </w:r>
      <w:r w:rsidRPr="006665B0">
        <w:rPr>
          <w:rFonts w:ascii="Times New Roman" w:eastAsia="Times New Roman" w:hAnsi="Times New Roman" w:cs="Times New Roman"/>
          <w:color w:val="1F497D"/>
          <w:kern w:val="0"/>
          <w:sz w:val="56"/>
          <w:szCs w:val="56"/>
          <w:lang w:eastAsia="ru-RU"/>
          <w14:ligatures w14:val="none"/>
        </w:rPr>
        <w:t>Р</w:t>
      </w:r>
      <w:r w:rsidRPr="006665B0">
        <w:rPr>
          <w:rFonts w:ascii="Times New Roman" w:eastAsia="Times New Roman" w:hAnsi="Times New Roman" w:cs="Times New Roman"/>
          <w:color w:val="9BBB59"/>
          <w:kern w:val="0"/>
          <w:sz w:val="56"/>
          <w:szCs w:val="56"/>
          <w:lang w:eastAsia="ru-RU"/>
          <w14:textFill>
            <w14:solidFill>
              <w14:srgbClr w14:val="9BBB59">
                <w14:lumMod w14:val="75000"/>
              </w14:srgbClr>
            </w14:solidFill>
          </w14:textFill>
          <w14:ligatures w14:val="none"/>
        </w:rPr>
        <w:t>а</w:t>
      </w:r>
      <w:r w:rsidRPr="006665B0">
        <w:rPr>
          <w:rFonts w:ascii="Times New Roman" w:eastAsia="Times New Roman" w:hAnsi="Times New Roman" w:cs="Times New Roman"/>
          <w:color w:val="FF0000"/>
          <w:kern w:val="0"/>
          <w:sz w:val="56"/>
          <w:szCs w:val="56"/>
          <w:lang w:eastAsia="ru-RU"/>
          <w14:ligatures w14:val="none"/>
        </w:rPr>
        <w:t>з</w:t>
      </w:r>
      <w:r w:rsidRPr="006665B0">
        <w:rPr>
          <w:rFonts w:ascii="Times New Roman" w:eastAsia="Times New Roman" w:hAnsi="Times New Roman" w:cs="Times New Roman"/>
          <w:color w:val="F79646"/>
          <w:kern w:val="0"/>
          <w:sz w:val="56"/>
          <w:szCs w:val="56"/>
          <w:lang w:eastAsia="ru-RU"/>
          <w14:textFill>
            <w14:solidFill>
              <w14:srgbClr w14:val="F79646">
                <w14:lumMod w14:val="75000"/>
              </w14:srgbClr>
            </w14:solidFill>
          </w14:textFill>
          <w14:ligatures w14:val="none"/>
        </w:rPr>
        <w:t>н</w:t>
      </w:r>
      <w:r w:rsidRPr="006665B0">
        <w:rPr>
          <w:rFonts w:ascii="Times New Roman" w:eastAsia="Times New Roman" w:hAnsi="Times New Roman" w:cs="Times New Roman"/>
          <w:color w:val="1F497D"/>
          <w:kern w:val="0"/>
          <w:sz w:val="56"/>
          <w:szCs w:val="56"/>
          <w:lang w:eastAsia="ru-RU"/>
          <w14:ligatures w14:val="none"/>
        </w:rPr>
        <w:t>о</w:t>
      </w:r>
      <w:r w:rsidRPr="006665B0">
        <w:rPr>
          <w:rFonts w:ascii="Times New Roman" w:eastAsia="Times New Roman" w:hAnsi="Times New Roman" w:cs="Times New Roman"/>
          <w:color w:val="F79646"/>
          <w:kern w:val="0"/>
          <w:sz w:val="56"/>
          <w:szCs w:val="56"/>
          <w:lang w:eastAsia="ru-RU"/>
          <w14:textFill>
            <w14:solidFill>
              <w14:srgbClr w14:val="F79646">
                <w14:lumMod w14:val="75000"/>
              </w14:srgbClr>
            </w14:solidFill>
          </w14:textFill>
          <w14:ligatures w14:val="none"/>
        </w:rPr>
        <w:t>ц</w:t>
      </w:r>
      <w:r w:rsidRPr="006665B0">
        <w:rPr>
          <w:rFonts w:ascii="Times New Roman" w:eastAsia="Times New Roman" w:hAnsi="Times New Roman" w:cs="Times New Roman"/>
          <w:color w:val="FF0000"/>
          <w:kern w:val="0"/>
          <w:sz w:val="56"/>
          <w:szCs w:val="56"/>
          <w:lang w:eastAsia="ru-RU"/>
          <w14:ligatures w14:val="none"/>
        </w:rPr>
        <w:t>в</w:t>
      </w:r>
      <w:r w:rsidRPr="006665B0">
        <w:rPr>
          <w:rFonts w:ascii="Times New Roman" w:eastAsia="Times New Roman" w:hAnsi="Times New Roman" w:cs="Times New Roman"/>
          <w:color w:val="9BBB59"/>
          <w:kern w:val="0"/>
          <w:sz w:val="56"/>
          <w:szCs w:val="56"/>
          <w:lang w:eastAsia="ru-RU"/>
          <w14:textFill>
            <w14:solidFill>
              <w14:srgbClr w14:val="9BBB59">
                <w14:lumMod w14:val="50000"/>
              </w14:srgbClr>
            </w14:solidFill>
          </w14:textFill>
          <w14:ligatures w14:val="none"/>
        </w:rPr>
        <w:t>е</w:t>
      </w:r>
      <w:r w:rsidRPr="006665B0">
        <w:rPr>
          <w:rFonts w:ascii="Times New Roman" w:eastAsia="Times New Roman" w:hAnsi="Times New Roman" w:cs="Times New Roman"/>
          <w:color w:val="C0504D"/>
          <w:kern w:val="0"/>
          <w:sz w:val="56"/>
          <w:szCs w:val="56"/>
          <w:lang w:eastAsia="ru-RU"/>
          <w14:textFill>
            <w14:solidFill>
              <w14:srgbClr w14:val="C0504D">
                <w14:lumMod w14:val="50000"/>
              </w14:srgbClr>
            </w14:solidFill>
          </w14:textFill>
          <w14:ligatures w14:val="none"/>
        </w:rPr>
        <w:t>т</w:t>
      </w:r>
      <w:r w:rsidRPr="006665B0">
        <w:rPr>
          <w:rFonts w:ascii="Times New Roman" w:eastAsia="Times New Roman" w:hAnsi="Times New Roman" w:cs="Times New Roman"/>
          <w:color w:val="00B050"/>
          <w:kern w:val="0"/>
          <w:sz w:val="56"/>
          <w:szCs w:val="56"/>
          <w:lang w:eastAsia="ru-RU"/>
          <w14:ligatures w14:val="none"/>
        </w:rPr>
        <w:t>н</w:t>
      </w:r>
      <w:r w:rsidRPr="006665B0">
        <w:rPr>
          <w:rFonts w:ascii="Times New Roman" w:eastAsia="Times New Roman" w:hAnsi="Times New Roman" w:cs="Times New Roman"/>
          <w:color w:val="7030A0"/>
          <w:kern w:val="0"/>
          <w:sz w:val="56"/>
          <w:szCs w:val="56"/>
          <w:lang w:eastAsia="ru-RU"/>
          <w14:ligatures w14:val="none"/>
        </w:rPr>
        <w:t>а</w:t>
      </w:r>
      <w:r w:rsidRPr="006665B0">
        <w:rPr>
          <w:rFonts w:ascii="Times New Roman" w:eastAsia="Times New Roman" w:hAnsi="Times New Roman" w:cs="Times New Roman"/>
          <w:color w:val="1F497D"/>
          <w:kern w:val="0"/>
          <w:sz w:val="56"/>
          <w:szCs w:val="56"/>
          <w:lang w:eastAsia="ru-RU"/>
          <w14:ligatures w14:val="none"/>
        </w:rPr>
        <w:t>я</w:t>
      </w:r>
      <w:r w:rsidRPr="006665B0">
        <w:rPr>
          <w:rFonts w:ascii="Times New Roman" w:eastAsia="Times New Roman" w:hAnsi="Times New Roman" w:cs="Times New Roman"/>
          <w:color w:val="FFFF00"/>
          <w:kern w:val="0"/>
          <w:sz w:val="56"/>
          <w:szCs w:val="56"/>
          <w:lang w:eastAsia="ru-RU"/>
          <w14:ligatures w14:val="none"/>
        </w:rPr>
        <w:t xml:space="preserve"> </w:t>
      </w:r>
      <w:r w:rsidRPr="006665B0">
        <w:rPr>
          <w:rFonts w:ascii="Times New Roman" w:eastAsia="Times New Roman" w:hAnsi="Times New Roman" w:cs="Times New Roman"/>
          <w:color w:val="C00000"/>
          <w:kern w:val="0"/>
          <w:sz w:val="56"/>
          <w:szCs w:val="56"/>
          <w:lang w:eastAsia="ru-RU"/>
          <w14:ligatures w14:val="none"/>
        </w:rPr>
        <w:t>не</w:t>
      </w:r>
      <w:r w:rsidRPr="006665B0">
        <w:rPr>
          <w:rFonts w:ascii="Times New Roman" w:eastAsia="Times New Roman" w:hAnsi="Times New Roman" w:cs="Times New Roman"/>
          <w:color w:val="7030A0"/>
          <w:kern w:val="0"/>
          <w:sz w:val="56"/>
          <w:szCs w:val="56"/>
          <w:lang w:eastAsia="ru-RU"/>
          <w14:ligatures w14:val="none"/>
        </w:rPr>
        <w:t>де</w:t>
      </w:r>
      <w:r w:rsidRPr="006665B0">
        <w:rPr>
          <w:rFonts w:ascii="Times New Roman" w:eastAsia="Times New Roman" w:hAnsi="Times New Roman" w:cs="Times New Roman"/>
          <w:color w:val="1F497D"/>
          <w:kern w:val="0"/>
          <w:sz w:val="56"/>
          <w:szCs w:val="56"/>
          <w:lang w:eastAsia="ru-RU"/>
          <w14:ligatures w14:val="none"/>
        </w:rPr>
        <w:t>ля</w:t>
      </w:r>
      <w:r w:rsidRPr="006665B0">
        <w:rPr>
          <w:rFonts w:ascii="Times New Roman" w:eastAsia="Times New Roman" w:hAnsi="Times New Roman" w:cs="Times New Roman"/>
          <w:kern w:val="0"/>
          <w:sz w:val="56"/>
          <w:szCs w:val="56"/>
          <w:lang w:eastAsia="ru-RU"/>
          <w14:ligatures w14:val="none"/>
        </w:rPr>
        <w:t>»</w:t>
      </w:r>
    </w:p>
    <w:p w14:paraId="3EE37262" w14:textId="77777777" w:rsidR="006665B0" w:rsidRDefault="006665B0" w:rsidP="006665B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Воспитатели: А.С Пинигина и О.А Абрамова </w:t>
      </w:r>
    </w:p>
    <w:p w14:paraId="32A02056" w14:textId="77777777" w:rsidR="003D2D65" w:rsidRDefault="003D2D65" w:rsidP="006665B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6A80041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Участники проекта:</w:t>
      </w:r>
    </w:p>
    <w:p w14:paraId="661E919B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Дети, родители, воспитатели средней группы.</w:t>
      </w:r>
    </w:p>
    <w:p w14:paraId="3DC4D8E6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Тип проекта: </w:t>
      </w:r>
      <w:r w:rsidRPr="006665B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краткосрочный:</w:t>
      </w:r>
      <w:r w:rsidRPr="00666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6665B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одна неделя</w:t>
      </w:r>
    </w:p>
    <w:p w14:paraId="43C1D77B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доминирующей в проекте деятельности: творческий.</w:t>
      </w:r>
    </w:p>
    <w:p w14:paraId="7E74610C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содержанию: обучающий.</w:t>
      </w:r>
    </w:p>
    <w:p w14:paraId="51BC019E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числу участников проекта: групповой </w:t>
      </w:r>
    </w:p>
    <w:p w14:paraId="3496F8C5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характеру контактов: ребенок и семья, в рамках ДОУ.</w:t>
      </w:r>
    </w:p>
    <w:p w14:paraId="1ED26666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профилю знаний: многопредметный.</w:t>
      </w:r>
    </w:p>
    <w:p w14:paraId="08AF1FD0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характеру участия ребенка в проекте: участник от зарождения идеи до получения результата.</w:t>
      </w:r>
    </w:p>
    <w:p w14:paraId="4164305A" w14:textId="77777777" w:rsidR="006665B0" w:rsidRPr="006665B0" w:rsidRDefault="006665B0" w:rsidP="006665B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Цель проекта: </w:t>
      </w: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Закрепление знаний цветов и умение находить предметы заданного цвета вокруг себя. </w:t>
      </w:r>
      <w:r w:rsidRPr="00666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Главным признаком предмета для ребёнка – дошкольника является цвет. Цвет воздействует на эмоциональную сферу ребенка, участвует в процессе художественной деятельности, формирует художественный вкус. Знакомство с цветом помогает ему полнее и тоньше воспринимать предметы и явления окружающего мира, развивает наблюдение, мышление, обогащает речь. В связи с этим чувство красоты цвета и вообще вкус к цвету можно и необходимо воспитывать.</w:t>
      </w:r>
    </w:p>
    <w:p w14:paraId="3B9FB29B" w14:textId="77777777" w:rsidR="006665B0" w:rsidRPr="006665B0" w:rsidRDefault="006665B0" w:rsidP="006665B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 проекта:</w:t>
      </w:r>
    </w:p>
    <w:p w14:paraId="7893A9D7" w14:textId="77777777" w:rsidR="006665B0" w:rsidRPr="006665B0" w:rsidRDefault="006665B0" w:rsidP="006665B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Закреплять знания цветового спектра у детей.</w:t>
      </w:r>
    </w:p>
    <w:p w14:paraId="53E78C86" w14:textId="77777777" w:rsidR="006665B0" w:rsidRPr="006665B0" w:rsidRDefault="006665B0" w:rsidP="006665B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Учить различать цвета, сопоставлять их с предметами. </w:t>
      </w:r>
    </w:p>
    <w:p w14:paraId="7506CE69" w14:textId="77777777" w:rsidR="006665B0" w:rsidRPr="006665B0" w:rsidRDefault="006665B0" w:rsidP="006665B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Учить детей различать теплые и холодные цвета. Упражнять в умении рассказывать о цвете.</w:t>
      </w:r>
    </w:p>
    <w:p w14:paraId="21299B44" w14:textId="77777777" w:rsidR="006665B0" w:rsidRPr="006665B0" w:rsidRDefault="006665B0" w:rsidP="006665B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ru-RU"/>
          <w14:ligatures w14:val="none"/>
        </w:rPr>
        <w:lastRenderedPageBreak/>
        <w:t>Привлечь детей к созданию сюжетной композиции.</w:t>
      </w:r>
    </w:p>
    <w:p w14:paraId="543642C3" w14:textId="77777777" w:rsidR="006665B0" w:rsidRPr="006665B0" w:rsidRDefault="006665B0" w:rsidP="006665B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Развивать воображение, умения видеть характерные признаки предметов. </w:t>
      </w:r>
    </w:p>
    <w:p w14:paraId="40AC227C" w14:textId="77777777" w:rsidR="006665B0" w:rsidRPr="006665B0" w:rsidRDefault="006665B0" w:rsidP="006665B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Учить группировать предметы по заданным признакам, учить работать по образцу.</w:t>
      </w:r>
    </w:p>
    <w:p w14:paraId="26B3BB40" w14:textId="77777777" w:rsidR="006665B0" w:rsidRPr="006665B0" w:rsidRDefault="006665B0" w:rsidP="006665B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Научить группировать предметы по цвету и отдельным цветовым деталям.</w:t>
      </w:r>
    </w:p>
    <w:p w14:paraId="582355AC" w14:textId="77777777" w:rsidR="006665B0" w:rsidRPr="006665B0" w:rsidRDefault="006665B0" w:rsidP="006665B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 цветовое восприятие, внимание, наблюдательность, расширять знания о материалах, из которых состоят предметы.</w:t>
      </w:r>
    </w:p>
    <w:p w14:paraId="5E9A9601" w14:textId="77777777" w:rsidR="006665B0" w:rsidRPr="006665B0" w:rsidRDefault="006665B0" w:rsidP="006665B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Помочь запомнить расположение цветов радуги, развивать речь и словарный запас ребят.</w:t>
      </w:r>
    </w:p>
    <w:p w14:paraId="6DEA1242" w14:textId="77777777" w:rsidR="006665B0" w:rsidRPr="006665B0" w:rsidRDefault="006665B0" w:rsidP="00666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Актуальность проблемы:</w:t>
      </w:r>
    </w:p>
    <w:p w14:paraId="47CB5A2C" w14:textId="77777777" w:rsidR="006665B0" w:rsidRPr="006665B0" w:rsidRDefault="006665B0" w:rsidP="006665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Дидактические игры, направленные на сенсорное развитие детей, (в частности, на развитие чувства цвета) обладают большими возможностями: позволяют знакомить детей с качествами и свойствами предметов, в данном случае с цветом. В процессе разнообразных дидактических игр дети учатся выделять цвет предметов, называть оттенки и цвета, сравнивать предметы по цвету, группировать их по сходству в цвете. Все эти действия развивают и закрепляют знания и представления детей о цвете, способствуют формированию чувства цвета. Дидактические игры, предшествующие изобразительной деятельности, готовят детей к более свободному и точному отражению цветов и оттенков в рисовании, аппликации. Дети оперируют имеющими знаниями о цвете, которые в ходе игры усваиваются, систематизируются, обогащаются. С помощью игры ребёнок получает новые знания о том или ином цвете. В то же время в процессе игры у детей активизируется цветовой словарь детей. </w:t>
      </w:r>
    </w:p>
    <w:p w14:paraId="5F4F2EE9" w14:textId="77777777" w:rsidR="006665B0" w:rsidRPr="006665B0" w:rsidRDefault="006665B0" w:rsidP="006665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включает в себя 3 этапа: подготовительный, основной, заключительный. </w:t>
      </w:r>
    </w:p>
    <w:p w14:paraId="7BC7942E" w14:textId="77777777" w:rsidR="006665B0" w:rsidRPr="006665B0" w:rsidRDefault="006665B0" w:rsidP="006665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Этот проект значим для всех его участников:</w:t>
      </w:r>
    </w:p>
    <w:p w14:paraId="328CAC5C" w14:textId="77777777" w:rsidR="006665B0" w:rsidRPr="006665B0" w:rsidRDefault="006665B0" w:rsidP="006665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Дети</w:t>
      </w: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развивают зрительное и слуховое внимание, учатся дифференцировать цвета. </w:t>
      </w:r>
    </w:p>
    <w:p w14:paraId="59BD24CE" w14:textId="77777777" w:rsidR="006665B0" w:rsidRPr="006665B0" w:rsidRDefault="006665B0" w:rsidP="006665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Педагог</w:t>
      </w: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продолжение освоения метода проектирования – метод организации насыщенной детской деятельности, который дает возможность расширять образовательное пространство, придать ему новые формы, эффективно развивать творческое и познавательное мышление дошкольников.</w:t>
      </w:r>
    </w:p>
    <w:p w14:paraId="4839D571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Родители</w:t>
      </w: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расширяют возможности сотрудничества со своими детьми, подготавливают материал для обучения своих детей.</w:t>
      </w:r>
    </w:p>
    <w:p w14:paraId="6DBE2B63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Предполагаемое распределение ролей в проектной группе:</w:t>
      </w:r>
    </w:p>
    <w:p w14:paraId="33935EEA" w14:textId="77777777" w:rsidR="006665B0" w:rsidRPr="006665B0" w:rsidRDefault="006665B0" w:rsidP="006665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Воспитатель</w:t>
      </w: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организует образовательные ситуации, совместную продуктивную деятельность, консультирование родителей </w:t>
      </w:r>
    </w:p>
    <w:p w14:paraId="37AD0ADA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Дети:</w:t>
      </w: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участвуют в образовательной и игровой деятельности.</w:t>
      </w:r>
    </w:p>
    <w:p w14:paraId="048630DB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Родители</w:t>
      </w: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закрепляют полученные детьми знания на практике.</w:t>
      </w:r>
    </w:p>
    <w:p w14:paraId="2B0CE500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Обеспечение проектной деятельности</w:t>
      </w:r>
    </w:p>
    <w:p w14:paraId="28BA079E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Художественная литература.</w:t>
      </w:r>
    </w:p>
    <w:p w14:paraId="03C31158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Бумага для рисования, цветная бумага, разноцветные шары.</w:t>
      </w:r>
    </w:p>
    <w:p w14:paraId="6D7D0162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Краски, гуашь, кисточки, клей, фломастеры, салфетки, палочки.</w:t>
      </w:r>
    </w:p>
    <w:p w14:paraId="6FAAF114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Предполагаемый результат проекта:</w:t>
      </w:r>
    </w:p>
    <w:p w14:paraId="0BEF7C70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детей: </w:t>
      </w:r>
    </w:p>
    <w:p w14:paraId="7D858503" w14:textId="77777777" w:rsidR="006665B0" w:rsidRPr="006665B0" w:rsidRDefault="006665B0" w:rsidP="006665B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детей сформируются представления о сенсорных эталонах цвета </w:t>
      </w:r>
    </w:p>
    <w:p w14:paraId="064CCA5D" w14:textId="77777777" w:rsidR="006665B0" w:rsidRPr="006665B0" w:rsidRDefault="006665B0" w:rsidP="006665B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Повысится интерес к сенсорной культуре, и желания принимать участие в совместной деятельности. </w:t>
      </w:r>
    </w:p>
    <w:p w14:paraId="4AFC1871" w14:textId="77777777" w:rsidR="006665B0" w:rsidRPr="006665B0" w:rsidRDefault="006665B0" w:rsidP="006665B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будут правильно различать и называть цвета.</w:t>
      </w:r>
    </w:p>
    <w:p w14:paraId="44428BE8" w14:textId="77777777" w:rsidR="006665B0" w:rsidRPr="006665B0" w:rsidRDefault="006665B0" w:rsidP="006665B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Пополнится словарный запас.</w:t>
      </w:r>
    </w:p>
    <w:p w14:paraId="47FE097D" w14:textId="77777777" w:rsidR="006665B0" w:rsidRPr="006665B0" w:rsidRDefault="006665B0" w:rsidP="006665B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детей будут воспитываться дружеские отношения.</w:t>
      </w:r>
    </w:p>
    <w:p w14:paraId="77BEE1D0" w14:textId="77777777" w:rsidR="006665B0" w:rsidRPr="006665B0" w:rsidRDefault="006665B0" w:rsidP="006665B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Закрепятся новые методы рисования.</w:t>
      </w:r>
    </w:p>
    <w:p w14:paraId="70E9EDDB" w14:textId="77777777" w:rsidR="006665B0" w:rsidRPr="006665B0" w:rsidRDefault="006665B0" w:rsidP="00666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родителей:</w:t>
      </w:r>
    </w:p>
    <w:p w14:paraId="5956F028" w14:textId="77777777" w:rsidR="006665B0" w:rsidRPr="006665B0" w:rsidRDefault="006665B0" w:rsidP="006665B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Участие родителей в совместной продуктивной деятельности. </w:t>
      </w:r>
    </w:p>
    <w:p w14:paraId="77480346" w14:textId="77777777" w:rsidR="006665B0" w:rsidRPr="006665B0" w:rsidRDefault="006665B0" w:rsidP="006665B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Изменение отношения родителей к проблеме сенсорного воспитания.</w:t>
      </w:r>
    </w:p>
    <w:p w14:paraId="6B2D0F68" w14:textId="77777777" w:rsidR="006665B0" w:rsidRPr="006665B0" w:rsidRDefault="006665B0" w:rsidP="006665B0">
      <w:pPr>
        <w:spacing w:after="0" w:line="240" w:lineRule="auto"/>
        <w:ind w:left="363"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Продукт деятельности:</w:t>
      </w:r>
    </w:p>
    <w:p w14:paraId="3AB4FC19" w14:textId="77777777" w:rsidR="006665B0" w:rsidRPr="006665B0" w:rsidRDefault="006665B0" w:rsidP="006665B0">
      <w:pPr>
        <w:spacing w:after="0" w:line="240" w:lineRule="auto"/>
        <w:ind w:left="839"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ежедневная выставка поделок «Разноцветные лучики»;</w:t>
      </w:r>
    </w:p>
    <w:p w14:paraId="4C38138A" w14:textId="77777777" w:rsidR="006665B0" w:rsidRPr="006665B0" w:rsidRDefault="006665B0" w:rsidP="006665B0">
      <w:pPr>
        <w:spacing w:after="0" w:line="240" w:lineRule="auto"/>
        <w:ind w:left="839"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коллективная работа с родителями «Разноцветная полянка»</w:t>
      </w:r>
    </w:p>
    <w:p w14:paraId="1E52616A" w14:textId="77777777" w:rsidR="006665B0" w:rsidRPr="006665B0" w:rsidRDefault="006665B0" w:rsidP="006665B0">
      <w:pPr>
        <w:spacing w:after="0" w:line="240" w:lineRule="auto"/>
        <w:ind w:left="839"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коллективная работа детей «Разноцветная полянка»</w:t>
      </w:r>
    </w:p>
    <w:p w14:paraId="596FCF89" w14:textId="77777777" w:rsidR="006665B0" w:rsidRPr="006665B0" w:rsidRDefault="006665B0" w:rsidP="006665B0">
      <w:pPr>
        <w:spacing w:after="0" w:line="240" w:lineRule="auto"/>
        <w:ind w:left="839"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конспекты занятий, дидактические, сенсорные игры; </w:t>
      </w:r>
    </w:p>
    <w:p w14:paraId="3179A52B" w14:textId="77777777" w:rsidR="006665B0" w:rsidRPr="006665B0" w:rsidRDefault="006665B0" w:rsidP="006665B0">
      <w:pPr>
        <w:spacing w:after="0" w:line="240" w:lineRule="auto"/>
        <w:ind w:left="839"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цветные физкультминутки; </w:t>
      </w:r>
    </w:p>
    <w:p w14:paraId="22C239C4" w14:textId="77777777" w:rsidR="006665B0" w:rsidRPr="006665B0" w:rsidRDefault="006665B0" w:rsidP="006665B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консультация для родителей </w:t>
      </w:r>
      <w:r w:rsidRPr="006665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«В гостях у радуги. Как выучить цвета?»</w:t>
      </w:r>
    </w:p>
    <w:p w14:paraId="102ED133" w14:textId="77777777" w:rsidR="006665B0" w:rsidRPr="006665B0" w:rsidRDefault="006665B0" w:rsidP="006665B0">
      <w:pPr>
        <w:spacing w:after="0" w:line="240" w:lineRule="auto"/>
        <w:ind w:left="839"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Этапы реализации проекта:</w:t>
      </w:r>
    </w:p>
    <w:tbl>
      <w:tblPr>
        <w:tblW w:w="946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79"/>
        <w:gridCol w:w="2790"/>
        <w:gridCol w:w="3096"/>
      </w:tblGrid>
      <w:tr w:rsidR="006665B0" w:rsidRPr="006665B0" w14:paraId="0F672D9E" w14:textId="77777777" w:rsidTr="00DC34D7">
        <w:trPr>
          <w:tblCellSpacing w:w="0" w:type="dxa"/>
        </w:trPr>
        <w:tc>
          <w:tcPr>
            <w:tcW w:w="3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F1C3F75" w14:textId="77777777" w:rsidR="006665B0" w:rsidRPr="006665B0" w:rsidRDefault="006665B0" w:rsidP="006665B0">
            <w:pPr>
              <w:spacing w:before="100" w:beforeAutospacing="1" w:after="119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Подготовительный этап</w:t>
            </w:r>
          </w:p>
        </w:tc>
        <w:tc>
          <w:tcPr>
            <w:tcW w:w="25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9BB529B" w14:textId="77777777" w:rsidR="006665B0" w:rsidRPr="006665B0" w:rsidRDefault="006665B0" w:rsidP="006665B0">
            <w:pPr>
              <w:spacing w:before="100" w:beforeAutospacing="1" w:after="119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Основной этап</w:t>
            </w:r>
          </w:p>
        </w:tc>
        <w:tc>
          <w:tcPr>
            <w:tcW w:w="28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5CDBC1" w14:textId="77777777" w:rsidR="006665B0" w:rsidRPr="006665B0" w:rsidRDefault="006665B0" w:rsidP="006665B0">
            <w:pPr>
              <w:spacing w:before="100" w:beforeAutospacing="1" w:after="119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Заключительный этап</w:t>
            </w:r>
          </w:p>
        </w:tc>
      </w:tr>
      <w:tr w:rsidR="006665B0" w:rsidRPr="006665B0" w14:paraId="7254DDA0" w14:textId="77777777" w:rsidTr="00DC34D7">
        <w:trPr>
          <w:tblCellSpacing w:w="0" w:type="dxa"/>
        </w:trPr>
        <w:tc>
          <w:tcPr>
            <w:tcW w:w="3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44DCA36" w14:textId="77777777" w:rsidR="006665B0" w:rsidRPr="006665B0" w:rsidRDefault="006665B0" w:rsidP="006665B0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-Изучение методической литературы.</w:t>
            </w:r>
          </w:p>
          <w:p w14:paraId="37533BDB" w14:textId="77777777" w:rsidR="006665B0" w:rsidRPr="006665B0" w:rsidRDefault="006665B0" w:rsidP="006665B0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-Подготовка оборудования и материалов.</w:t>
            </w:r>
          </w:p>
          <w:p w14:paraId="0F2C09EB" w14:textId="77777777" w:rsidR="006665B0" w:rsidRPr="006665B0" w:rsidRDefault="006665B0" w:rsidP="006665B0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-Оснащение предметно - развивающей среды.</w:t>
            </w:r>
          </w:p>
          <w:p w14:paraId="2785292E" w14:textId="77777777" w:rsidR="006665B0" w:rsidRPr="006665B0" w:rsidRDefault="006665B0" w:rsidP="006665B0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-Ознакомление детей и родителей с темой проекта.</w:t>
            </w:r>
          </w:p>
          <w:p w14:paraId="3A899504" w14:textId="77777777" w:rsidR="006665B0" w:rsidRPr="006665B0" w:rsidRDefault="006665B0" w:rsidP="006665B0">
            <w:pPr>
              <w:spacing w:before="100" w:beforeAutospacing="1" w:after="119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5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2682FC" w14:textId="77777777" w:rsidR="006665B0" w:rsidRDefault="006665B0" w:rsidP="006665B0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-Объявление о реализации проекта.</w:t>
            </w:r>
          </w:p>
          <w:p w14:paraId="2B314A14" w14:textId="77777777" w:rsidR="006665B0" w:rsidRDefault="006665B0" w:rsidP="00666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87D">
              <w:rPr>
                <w:rFonts w:ascii="Times New Roman" w:hAnsi="Times New Roman" w:cs="Times New Roman"/>
                <w:sz w:val="28"/>
                <w:szCs w:val="28"/>
              </w:rPr>
              <w:t xml:space="preserve">Каждый день недели соответствует определенному цвету. Для поднятия эмоционального настроения каждого из детей предлагается одеться в цвет дня, и принести в детский сад предмет или игрушку этого цвета, а помещения детского сада </w:t>
            </w:r>
            <w:r w:rsidRPr="007F78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украшается соответствующего цвета шарами. Деятельность детей в группе также подчинена определенному цвету.</w:t>
            </w:r>
          </w:p>
          <w:p w14:paraId="10368D5C" w14:textId="0B3FD73F" w:rsidR="006665B0" w:rsidRPr="007F787D" w:rsidRDefault="006665B0" w:rsidP="00666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87D">
              <w:rPr>
                <w:rFonts w:ascii="Times New Roman" w:hAnsi="Times New Roman" w:cs="Times New Roman"/>
                <w:sz w:val="28"/>
                <w:szCs w:val="28"/>
              </w:rPr>
              <w:t>Понедельник — красный цвет.</w:t>
            </w:r>
          </w:p>
          <w:p w14:paraId="17D9B227" w14:textId="77777777" w:rsidR="006665B0" w:rsidRPr="007F787D" w:rsidRDefault="006665B0" w:rsidP="00666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87D">
              <w:rPr>
                <w:rFonts w:ascii="Times New Roman" w:hAnsi="Times New Roman" w:cs="Times New Roman"/>
                <w:sz w:val="28"/>
                <w:szCs w:val="28"/>
              </w:rPr>
              <w:t>Вторник – желтый цвет.</w:t>
            </w:r>
          </w:p>
          <w:p w14:paraId="159450B2" w14:textId="77777777" w:rsidR="006665B0" w:rsidRPr="007F787D" w:rsidRDefault="006665B0" w:rsidP="00666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87D">
              <w:rPr>
                <w:rFonts w:ascii="Times New Roman" w:hAnsi="Times New Roman" w:cs="Times New Roman"/>
                <w:sz w:val="28"/>
                <w:szCs w:val="28"/>
              </w:rPr>
              <w:t>Среда – зеленый цвет.</w:t>
            </w:r>
          </w:p>
          <w:p w14:paraId="75E87DEC" w14:textId="77777777" w:rsidR="006665B0" w:rsidRPr="007F787D" w:rsidRDefault="006665B0" w:rsidP="00666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87D">
              <w:rPr>
                <w:rFonts w:ascii="Times New Roman" w:hAnsi="Times New Roman" w:cs="Times New Roman"/>
                <w:sz w:val="28"/>
                <w:szCs w:val="28"/>
              </w:rPr>
              <w:t>Четверг – синий цвет.</w:t>
            </w:r>
          </w:p>
          <w:p w14:paraId="7333CEF4" w14:textId="77777777" w:rsidR="006665B0" w:rsidRPr="007F787D" w:rsidRDefault="006665B0" w:rsidP="00666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87D">
              <w:rPr>
                <w:rFonts w:ascii="Times New Roman" w:hAnsi="Times New Roman" w:cs="Times New Roman"/>
                <w:sz w:val="28"/>
                <w:szCs w:val="28"/>
              </w:rPr>
              <w:t>Пятница – разноцветный день.</w:t>
            </w:r>
          </w:p>
          <w:p w14:paraId="1F7BD0CB" w14:textId="77777777" w:rsidR="006665B0" w:rsidRPr="006665B0" w:rsidRDefault="006665B0" w:rsidP="006665B0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-Беседы с детьми о цвете.</w:t>
            </w:r>
          </w:p>
          <w:p w14:paraId="6C05CE04" w14:textId="77777777" w:rsidR="006665B0" w:rsidRPr="006665B0" w:rsidRDefault="006665B0" w:rsidP="006665B0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-Обозначение дня недели определенным цветом.</w:t>
            </w:r>
          </w:p>
          <w:p w14:paraId="35BD5A3A" w14:textId="77777777" w:rsidR="006665B0" w:rsidRPr="006665B0" w:rsidRDefault="006665B0" w:rsidP="006665B0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Проведение ООД</w:t>
            </w:r>
          </w:p>
          <w:p w14:paraId="3C3B36C4" w14:textId="77777777" w:rsidR="006665B0" w:rsidRPr="006665B0" w:rsidRDefault="006665B0" w:rsidP="006665B0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-Чтение художественной литературы.</w:t>
            </w:r>
          </w:p>
          <w:p w14:paraId="46B0D2EC" w14:textId="77777777" w:rsidR="006665B0" w:rsidRPr="006665B0" w:rsidRDefault="006665B0" w:rsidP="006665B0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-Проведение дидактических игр.</w:t>
            </w:r>
          </w:p>
          <w:p w14:paraId="089879C9" w14:textId="77777777" w:rsidR="006665B0" w:rsidRPr="006665B0" w:rsidRDefault="006665B0" w:rsidP="006665B0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-Создание коллективной детской композиции </w:t>
            </w: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«Разноцветная полянка».</w:t>
            </w:r>
          </w:p>
          <w:p w14:paraId="5C84C386" w14:textId="77777777" w:rsidR="006665B0" w:rsidRPr="006665B0" w:rsidRDefault="006665B0" w:rsidP="006665B0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коллективной      семейной выставки «Разноцветная полянка».</w:t>
            </w:r>
          </w:p>
          <w:p w14:paraId="6C4DCBA9" w14:textId="77777777" w:rsidR="006665B0" w:rsidRPr="006665B0" w:rsidRDefault="006665B0" w:rsidP="006665B0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-Чтение стихотворений о днях недели и цвете.</w:t>
            </w:r>
          </w:p>
          <w:p w14:paraId="7F8B0661" w14:textId="2F4DAD34" w:rsidR="006665B0" w:rsidRPr="006665B0" w:rsidRDefault="006665B0" w:rsidP="006665B0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-Создание </w:t>
            </w:r>
            <w:r w:rsidR="00487E19"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аппликаций,</w:t>
            </w: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рисунков , лепки на тематику дня.</w:t>
            </w:r>
          </w:p>
          <w:p w14:paraId="1380BE56" w14:textId="77777777" w:rsidR="006665B0" w:rsidRPr="006665B0" w:rsidRDefault="006665B0" w:rsidP="006665B0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-Папка– передвижка для родителей «Изучаем цвета с ребёнком».</w:t>
            </w:r>
          </w:p>
          <w:p w14:paraId="4D12AFE6" w14:textId="62E64A84" w:rsidR="006665B0" w:rsidRPr="006665B0" w:rsidRDefault="006665B0" w:rsidP="006665B0">
            <w:pPr>
              <w:spacing w:before="227" w:after="227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Консультация для родителей «В гостях у радуги. Как выучить цвета?»</w:t>
            </w:r>
          </w:p>
          <w:p w14:paraId="60F2EF68" w14:textId="77777777" w:rsidR="006665B0" w:rsidRPr="006665B0" w:rsidRDefault="006665B0" w:rsidP="006665B0">
            <w:pPr>
              <w:spacing w:before="100" w:beforeAutospacing="1" w:after="0" w:line="240" w:lineRule="auto"/>
              <w:ind w:left="839"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2D7555A" w14:textId="77777777" w:rsidR="006665B0" w:rsidRPr="006665B0" w:rsidRDefault="006665B0" w:rsidP="006665B0">
            <w:pPr>
              <w:spacing w:before="227"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9F23F19" w14:textId="77777777" w:rsidR="006665B0" w:rsidRPr="006665B0" w:rsidRDefault="006665B0" w:rsidP="006665B0">
            <w:pPr>
              <w:spacing w:before="100" w:beforeAutospacing="1" w:after="119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D6BA761" w14:textId="77777777" w:rsidR="006665B0" w:rsidRPr="006665B0" w:rsidRDefault="006665B0" w:rsidP="006665B0">
            <w:pPr>
              <w:spacing w:before="100" w:beforeAutospacing="1" w:after="0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Оформление результатов проекта.</w:t>
            </w:r>
          </w:p>
          <w:p w14:paraId="0601137A" w14:textId="77777777" w:rsidR="006665B0" w:rsidRPr="006665B0" w:rsidRDefault="006665B0" w:rsidP="006665B0">
            <w:pPr>
              <w:spacing w:before="100" w:beforeAutospacing="1" w:after="119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49F0097" w14:textId="77777777" w:rsidR="006665B0" w:rsidRPr="006665B0" w:rsidRDefault="006665B0" w:rsidP="006665B0">
      <w:pPr>
        <w:spacing w:before="102" w:after="240" w:line="240" w:lineRule="auto"/>
        <w:ind w:left="720" w:right="-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pPr w:leftFromText="180" w:rightFromText="180" w:vertAnchor="text" w:horzAnchor="margin" w:tblpXSpec="center" w:tblpY="195"/>
        <w:tblW w:w="1069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53"/>
        <w:gridCol w:w="3741"/>
        <w:gridCol w:w="3901"/>
      </w:tblGrid>
      <w:tr w:rsidR="006665B0" w:rsidRPr="006665B0" w14:paraId="6F1266C4" w14:textId="77777777" w:rsidTr="00DC34D7">
        <w:trPr>
          <w:trHeight w:val="525"/>
          <w:tblCellSpacing w:w="0" w:type="dxa"/>
        </w:trPr>
        <w:tc>
          <w:tcPr>
            <w:tcW w:w="3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EE40398" w14:textId="77777777" w:rsidR="006665B0" w:rsidRPr="006665B0" w:rsidRDefault="006665B0" w:rsidP="006665B0">
            <w:pPr>
              <w:spacing w:before="102" w:after="119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Деятельность</w:t>
            </w:r>
          </w:p>
        </w:tc>
        <w:tc>
          <w:tcPr>
            <w:tcW w:w="37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C6ADAC1" w14:textId="77777777" w:rsidR="006665B0" w:rsidRPr="006665B0" w:rsidRDefault="006665B0" w:rsidP="006665B0">
            <w:pPr>
              <w:spacing w:before="102" w:after="119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  <w:tc>
          <w:tcPr>
            <w:tcW w:w="39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A56CD64" w14:textId="77777777" w:rsidR="006665B0" w:rsidRPr="006665B0" w:rsidRDefault="006665B0" w:rsidP="006665B0">
            <w:pPr>
              <w:spacing w:before="102" w:after="119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Программные задачи</w:t>
            </w:r>
          </w:p>
        </w:tc>
      </w:tr>
      <w:tr w:rsidR="006665B0" w:rsidRPr="006665B0" w14:paraId="2C1A4170" w14:textId="77777777" w:rsidTr="00DC34D7">
        <w:trPr>
          <w:trHeight w:val="510"/>
          <w:tblCellSpacing w:w="0" w:type="dxa"/>
        </w:trPr>
        <w:tc>
          <w:tcPr>
            <w:tcW w:w="3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FFD6DB5" w14:textId="77777777" w:rsidR="006665B0" w:rsidRPr="006665B0" w:rsidRDefault="006665B0" w:rsidP="006665B0">
            <w:pPr>
              <w:spacing w:before="102" w:after="102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Коммуникативная деятельность </w:t>
            </w:r>
          </w:p>
          <w:p w14:paraId="28668003" w14:textId="77777777" w:rsidR="006665B0" w:rsidRPr="006665B0" w:rsidRDefault="006665B0" w:rsidP="006665B0">
            <w:pPr>
              <w:spacing w:before="102" w:after="102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F49C2F6" w14:textId="77777777" w:rsidR="006665B0" w:rsidRPr="006665B0" w:rsidRDefault="006665B0" w:rsidP="006665B0">
            <w:pPr>
              <w:spacing w:before="102" w:after="102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BC94955" w14:textId="77777777" w:rsidR="006665B0" w:rsidRPr="006665B0" w:rsidRDefault="006665B0" w:rsidP="006665B0">
            <w:pPr>
              <w:spacing w:before="102" w:after="102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40F265D" w14:textId="77777777" w:rsidR="006665B0" w:rsidRPr="006665B0" w:rsidRDefault="006665B0" w:rsidP="006665B0">
            <w:pPr>
              <w:spacing w:before="102" w:after="119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Продуктивная деятельность</w:t>
            </w:r>
          </w:p>
        </w:tc>
        <w:tc>
          <w:tcPr>
            <w:tcW w:w="37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43F6127" w14:textId="77777777" w:rsidR="006665B0" w:rsidRPr="006665B0" w:rsidRDefault="006665B0" w:rsidP="006665B0">
            <w:pPr>
              <w:spacing w:before="100" w:beforeAutospacing="1"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1.«Путешествие в красную сказку», «Божья коровка» ;(аппликация)</w:t>
            </w:r>
          </w:p>
          <w:p w14:paraId="1E7EE4D2" w14:textId="77777777" w:rsidR="006665B0" w:rsidRPr="006665B0" w:rsidRDefault="006665B0" w:rsidP="006665B0">
            <w:pPr>
              <w:spacing w:before="100" w:beforeAutospacing="1" w:after="0" w:line="240" w:lineRule="auto"/>
              <w:ind w:left="720" w:right="-113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51D02FE" w14:textId="77777777" w:rsidR="006665B0" w:rsidRPr="006665B0" w:rsidRDefault="006665B0" w:rsidP="006665B0">
            <w:pPr>
              <w:spacing w:before="100" w:beforeAutospacing="1" w:after="0" w:line="240" w:lineRule="auto"/>
              <w:ind w:left="720" w:right="-113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F7CDB0F" w14:textId="5692CFE4" w:rsidR="006665B0" w:rsidRPr="006665B0" w:rsidRDefault="006665B0" w:rsidP="004105FB">
            <w:pPr>
              <w:spacing w:before="102" w:after="102" w:line="240" w:lineRule="auto"/>
              <w:ind w:left="-79"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 «Путешествие   желтую сказку»</w:t>
            </w:r>
            <w:r w:rsidR="004105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Рисование </w:t>
            </w:r>
          </w:p>
          <w:p w14:paraId="23ECD326" w14:textId="4BF29AB7" w:rsidR="006665B0" w:rsidRPr="006665B0" w:rsidRDefault="006665B0" w:rsidP="006665B0">
            <w:pPr>
              <w:spacing w:before="102" w:after="102" w:line="240" w:lineRule="auto"/>
              <w:ind w:left="-79"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3. «Путешествие в зелёную сказку», «Овощи и фрукты зелёного цвета» (лепка) </w:t>
            </w:r>
          </w:p>
          <w:p w14:paraId="4F6D26A8" w14:textId="7043D993" w:rsidR="006665B0" w:rsidRPr="006665B0" w:rsidRDefault="006665B0" w:rsidP="006665B0">
            <w:pPr>
              <w:spacing w:before="102" w:after="102" w:line="240" w:lineRule="auto"/>
              <w:ind w:left="-79"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 «Путешествие в голубую и синюю сказки»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«</w:t>
            </w: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Воздушные шары»( рисование кисточками)</w:t>
            </w:r>
          </w:p>
          <w:p w14:paraId="2970CA4F" w14:textId="4FE5E5B7" w:rsidR="006665B0" w:rsidRPr="006665B0" w:rsidRDefault="006665B0" w:rsidP="006665B0">
            <w:pPr>
              <w:spacing w:before="102" w:after="102" w:line="240" w:lineRule="auto"/>
              <w:ind w:left="-79"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5. «Путешествие в фиолетовую сказку», «Сирень»;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Коллективная аппликация) </w:t>
            </w:r>
          </w:p>
          <w:p w14:paraId="670DF2EB" w14:textId="442DBC1B" w:rsidR="006665B0" w:rsidRPr="006665B0" w:rsidRDefault="006665B0" w:rsidP="006665B0">
            <w:pPr>
              <w:spacing w:before="102" w:after="119" w:line="240" w:lineRule="auto"/>
              <w:ind w:left="-79"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6. Коллективная работа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«</w:t>
            </w: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Разноцветная полянка»((рисование ладошками)</w:t>
            </w:r>
          </w:p>
        </w:tc>
        <w:tc>
          <w:tcPr>
            <w:tcW w:w="39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D2D0062" w14:textId="77777777" w:rsidR="006665B0" w:rsidRPr="006665B0" w:rsidRDefault="006665B0" w:rsidP="006665B0">
            <w:pPr>
              <w:shd w:val="clear" w:color="auto" w:fill="FFFFFF"/>
              <w:spacing w:before="100" w:beforeAutospacing="1"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1.Обучение согласованию данных прилагательных с существительными в роде, падеже (например, красный, красная, красное).</w:t>
            </w:r>
          </w:p>
          <w:p w14:paraId="62746F5D" w14:textId="77777777" w:rsidR="006665B0" w:rsidRPr="006665B0" w:rsidRDefault="006665B0" w:rsidP="006665B0">
            <w:pPr>
              <w:shd w:val="clear" w:color="auto" w:fill="FFFFFF"/>
              <w:spacing w:before="100" w:beforeAutospacing="1"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2.Закрепить знание о жёлтом цвете, прививать любовь к животным</w:t>
            </w:r>
          </w:p>
          <w:p w14:paraId="27E132BB" w14:textId="77777777" w:rsidR="006665B0" w:rsidRPr="006665B0" w:rsidRDefault="006665B0" w:rsidP="006665B0">
            <w:pPr>
              <w:shd w:val="clear" w:color="auto" w:fill="FFFFFF"/>
              <w:spacing w:before="100" w:beforeAutospacing="1"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563F1A6" w14:textId="77777777" w:rsidR="006665B0" w:rsidRPr="006665B0" w:rsidRDefault="006665B0" w:rsidP="006665B0">
            <w:pPr>
              <w:shd w:val="clear" w:color="auto" w:fill="FFFFFF"/>
              <w:spacing w:before="100" w:beforeAutospacing="1"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3.Закрепить понятия «овощи», «фрукты», «ягоды»</w:t>
            </w:r>
          </w:p>
          <w:p w14:paraId="663A2C3E" w14:textId="77777777" w:rsidR="006665B0" w:rsidRPr="006665B0" w:rsidRDefault="006665B0" w:rsidP="006665B0">
            <w:pPr>
              <w:spacing w:before="100" w:beforeAutospacing="1" w:after="0" w:line="240" w:lineRule="auto"/>
              <w:ind w:left="-28"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 Воспитание бережного отношения к природе</w:t>
            </w:r>
          </w:p>
          <w:p w14:paraId="60C0368A" w14:textId="77777777" w:rsidR="006665B0" w:rsidRPr="006665B0" w:rsidRDefault="006665B0" w:rsidP="006665B0">
            <w:pPr>
              <w:spacing w:before="100" w:beforeAutospacing="1"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8F93B2D" w14:textId="77777777" w:rsidR="006665B0" w:rsidRPr="006665B0" w:rsidRDefault="006665B0" w:rsidP="006665B0">
            <w:pPr>
              <w:spacing w:before="100" w:beforeAutospacing="1"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5. Вызвать интерес к совместной творческой деятельности.</w:t>
            </w:r>
          </w:p>
          <w:p w14:paraId="1C600E88" w14:textId="77777777" w:rsidR="006665B0" w:rsidRPr="006665B0" w:rsidRDefault="006665B0" w:rsidP="006665B0">
            <w:pPr>
              <w:spacing w:before="100" w:beforeAutospacing="1" w:after="119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665B0" w:rsidRPr="006665B0" w14:paraId="18C10799" w14:textId="77777777" w:rsidTr="00DC34D7">
        <w:trPr>
          <w:trHeight w:val="1695"/>
          <w:tblCellSpacing w:w="0" w:type="dxa"/>
        </w:trPr>
        <w:tc>
          <w:tcPr>
            <w:tcW w:w="3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64D2ADA" w14:textId="77777777" w:rsidR="006665B0" w:rsidRPr="006665B0" w:rsidRDefault="006665B0" w:rsidP="006665B0">
            <w:pPr>
              <w:spacing w:before="100" w:beforeAutospacing="1" w:after="119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Экспериментальная деятельность </w:t>
            </w:r>
          </w:p>
        </w:tc>
        <w:tc>
          <w:tcPr>
            <w:tcW w:w="37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9719368" w14:textId="77777777" w:rsidR="006665B0" w:rsidRPr="006665B0" w:rsidRDefault="006665B0" w:rsidP="006665B0">
            <w:pPr>
              <w:spacing w:before="100" w:beforeAutospacing="1"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Опыты - «Смешивание красок – получение оранжевой»</w:t>
            </w:r>
          </w:p>
          <w:p w14:paraId="7530EF0B" w14:textId="77777777" w:rsidR="006665B0" w:rsidRPr="006665B0" w:rsidRDefault="006665B0" w:rsidP="006665B0">
            <w:pPr>
              <w:spacing w:before="100" w:beforeAutospacing="1"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Рисование « Осенний букет»</w:t>
            </w:r>
          </w:p>
          <w:p w14:paraId="5408C6E2" w14:textId="77777777" w:rsidR="006665B0" w:rsidRPr="006665B0" w:rsidRDefault="006665B0" w:rsidP="006665B0">
            <w:pPr>
              <w:spacing w:before="100" w:beforeAutospacing="1" w:after="119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9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FC2A1AB" w14:textId="77777777" w:rsidR="006665B0" w:rsidRPr="006665B0" w:rsidRDefault="006665B0" w:rsidP="006665B0">
            <w:pPr>
              <w:spacing w:before="100" w:beforeAutospacing="1" w:after="119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Познакомить с цветами радуги. Получить оранжевый смешиванием двух цветов.</w:t>
            </w:r>
          </w:p>
        </w:tc>
      </w:tr>
      <w:tr w:rsidR="006665B0" w:rsidRPr="006665B0" w14:paraId="5339C8C3" w14:textId="77777777" w:rsidTr="00DC34D7">
        <w:trPr>
          <w:tblCellSpacing w:w="0" w:type="dxa"/>
        </w:trPr>
        <w:tc>
          <w:tcPr>
            <w:tcW w:w="3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4D3067" w14:textId="77777777" w:rsidR="006665B0" w:rsidRPr="006665B0" w:rsidRDefault="006665B0" w:rsidP="006665B0">
            <w:pPr>
              <w:spacing w:before="100" w:beforeAutospacing="1" w:after="119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Оформление выставок</w:t>
            </w:r>
          </w:p>
          <w:p w14:paraId="6C46C59E" w14:textId="77777777" w:rsidR="006665B0" w:rsidRPr="006665B0" w:rsidRDefault="006665B0" w:rsidP="006665B0">
            <w:pPr>
              <w:spacing w:before="100" w:beforeAutospacing="1" w:after="119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7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218354F" w14:textId="77777777" w:rsidR="006665B0" w:rsidRPr="006665B0" w:rsidRDefault="006665B0" w:rsidP="006665B0">
            <w:pPr>
              <w:spacing w:before="102" w:after="119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«Разноцветные лучики»</w:t>
            </w:r>
          </w:p>
          <w:p w14:paraId="25C1FBBB" w14:textId="77777777" w:rsidR="006665B0" w:rsidRPr="006665B0" w:rsidRDefault="006665B0" w:rsidP="006665B0">
            <w:pPr>
              <w:spacing w:before="102" w:after="119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Выставка семейных работ </w:t>
            </w:r>
          </w:p>
          <w:p w14:paraId="1DE2FB4B" w14:textId="77777777" w:rsidR="006665B0" w:rsidRPr="006665B0" w:rsidRDefault="006665B0" w:rsidP="006665B0">
            <w:pPr>
              <w:spacing w:before="102" w:after="119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 Разноцветная полянка»</w:t>
            </w:r>
          </w:p>
        </w:tc>
        <w:tc>
          <w:tcPr>
            <w:tcW w:w="39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7CF353A" w14:textId="77777777" w:rsidR="006665B0" w:rsidRPr="006665B0" w:rsidRDefault="006665B0" w:rsidP="006665B0">
            <w:pPr>
              <w:spacing w:before="100" w:beforeAutospacing="1" w:after="119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20A4C68" w14:textId="77777777" w:rsidR="006665B0" w:rsidRPr="006665B0" w:rsidRDefault="006665B0" w:rsidP="006665B0">
      <w:pPr>
        <w:spacing w:before="102" w:after="102" w:line="240" w:lineRule="auto"/>
        <w:ind w:left="720" w:right="-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Тематическое планирование занятий</w:t>
      </w:r>
    </w:p>
    <w:p w14:paraId="102216B7" w14:textId="77777777" w:rsidR="006665B0" w:rsidRPr="006665B0" w:rsidRDefault="006665B0" w:rsidP="006665B0">
      <w:pPr>
        <w:spacing w:before="102" w:after="102" w:line="240" w:lineRule="auto"/>
        <w:ind w:left="720" w:right="-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65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Игры для детей</w:t>
      </w:r>
    </w:p>
    <w:tbl>
      <w:tblPr>
        <w:tblW w:w="960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3"/>
        <w:gridCol w:w="3254"/>
        <w:gridCol w:w="3793"/>
      </w:tblGrid>
      <w:tr w:rsidR="006665B0" w:rsidRPr="006665B0" w14:paraId="02759753" w14:textId="77777777" w:rsidTr="00DC34D7">
        <w:trPr>
          <w:trHeight w:val="285"/>
          <w:tblCellSpacing w:w="0" w:type="dxa"/>
        </w:trPr>
        <w:tc>
          <w:tcPr>
            <w:tcW w:w="22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6CE115F" w14:textId="77777777" w:rsidR="006665B0" w:rsidRPr="006665B0" w:rsidRDefault="006665B0" w:rsidP="006665B0">
            <w:pPr>
              <w:spacing w:before="102" w:after="119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Вид игры</w:t>
            </w:r>
          </w:p>
        </w:tc>
        <w:tc>
          <w:tcPr>
            <w:tcW w:w="3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A7D2767" w14:textId="77777777" w:rsidR="006665B0" w:rsidRPr="006665B0" w:rsidRDefault="006665B0" w:rsidP="006665B0">
            <w:pPr>
              <w:spacing w:before="102" w:after="119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  <w:tc>
          <w:tcPr>
            <w:tcW w:w="35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E5D759C" w14:textId="77777777" w:rsidR="006665B0" w:rsidRPr="006665B0" w:rsidRDefault="006665B0" w:rsidP="006665B0">
            <w:pPr>
              <w:spacing w:before="102" w:after="119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Цель</w:t>
            </w:r>
          </w:p>
        </w:tc>
      </w:tr>
      <w:tr w:rsidR="006665B0" w:rsidRPr="006665B0" w14:paraId="79E8B7D0" w14:textId="77777777" w:rsidTr="00DC34D7">
        <w:trPr>
          <w:trHeight w:val="1215"/>
          <w:tblCellSpacing w:w="0" w:type="dxa"/>
        </w:trPr>
        <w:tc>
          <w:tcPr>
            <w:tcW w:w="22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43B00B9" w14:textId="77777777" w:rsidR="006665B0" w:rsidRPr="006665B0" w:rsidRDefault="006665B0" w:rsidP="006665B0">
            <w:pPr>
              <w:spacing w:before="100" w:beforeAutospacing="1" w:after="0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Физкультминутки</w:t>
            </w:r>
          </w:p>
          <w:p w14:paraId="1697B48B" w14:textId="77777777" w:rsidR="006665B0" w:rsidRPr="006665B0" w:rsidRDefault="006665B0" w:rsidP="006665B0">
            <w:pPr>
              <w:spacing w:before="100" w:beforeAutospacing="1" w:after="0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F6024D" w14:textId="77777777" w:rsidR="006665B0" w:rsidRPr="006665B0" w:rsidRDefault="006665B0" w:rsidP="006665B0">
            <w:pPr>
              <w:spacing w:before="100" w:beforeAutospacing="1" w:after="119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CC31A96" w14:textId="77777777" w:rsidR="006665B0" w:rsidRPr="006665B0" w:rsidRDefault="006665B0" w:rsidP="006665B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«Красные», «Оранжевые», «Желтые», «Зеленые», «Голубые», «Синие».</w:t>
            </w:r>
          </w:p>
        </w:tc>
        <w:tc>
          <w:tcPr>
            <w:tcW w:w="35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3DFEBCB" w14:textId="77777777" w:rsidR="006665B0" w:rsidRPr="006665B0" w:rsidRDefault="006665B0" w:rsidP="006665B0">
            <w:pPr>
              <w:spacing w:before="100" w:beforeAutospacing="1" w:after="0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Развивать активность</w:t>
            </w:r>
          </w:p>
          <w:p w14:paraId="2065BBF7" w14:textId="77777777" w:rsidR="006665B0" w:rsidRPr="006665B0" w:rsidRDefault="006665B0" w:rsidP="006665B0">
            <w:pPr>
              <w:spacing w:before="100" w:beforeAutospacing="1" w:after="119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детей в процессе двигательной деятельности.</w:t>
            </w:r>
          </w:p>
        </w:tc>
      </w:tr>
      <w:tr w:rsidR="006665B0" w:rsidRPr="006665B0" w14:paraId="39C6F94F" w14:textId="77777777" w:rsidTr="00DC34D7">
        <w:trPr>
          <w:trHeight w:val="1485"/>
          <w:tblCellSpacing w:w="0" w:type="dxa"/>
        </w:trPr>
        <w:tc>
          <w:tcPr>
            <w:tcW w:w="22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FE09288" w14:textId="77777777" w:rsidR="006665B0" w:rsidRPr="006665B0" w:rsidRDefault="006665B0" w:rsidP="006665B0">
            <w:pPr>
              <w:spacing w:before="100" w:beforeAutospacing="1" w:after="119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Подвижные игры</w:t>
            </w:r>
          </w:p>
        </w:tc>
        <w:tc>
          <w:tcPr>
            <w:tcW w:w="3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56261DF" w14:textId="77777777" w:rsidR="006665B0" w:rsidRPr="006665B0" w:rsidRDefault="006665B0" w:rsidP="006665B0">
            <w:pPr>
              <w:spacing w:before="100" w:beforeAutospacing="1" w:after="0" w:line="240" w:lineRule="auto"/>
              <w:ind w:right="-6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«Догони такую же ленточку», «Найди свой домик», «Цветные автомобили».</w:t>
            </w:r>
          </w:p>
          <w:p w14:paraId="7A51623A" w14:textId="77777777" w:rsidR="006665B0" w:rsidRPr="006665B0" w:rsidRDefault="006665B0" w:rsidP="006665B0">
            <w:pPr>
              <w:spacing w:before="100" w:beforeAutospacing="1" w:after="0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F325072" w14:textId="77777777" w:rsidR="006665B0" w:rsidRPr="006665B0" w:rsidRDefault="006665B0" w:rsidP="006665B0">
            <w:pPr>
              <w:spacing w:before="100" w:beforeAutospacing="1" w:after="0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844E52D" w14:textId="77777777" w:rsidR="006665B0" w:rsidRPr="006665B0" w:rsidRDefault="006665B0" w:rsidP="006665B0">
            <w:pPr>
              <w:spacing w:before="100" w:beforeAutospacing="1" w:after="119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5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18DF4B" w14:textId="77777777" w:rsidR="006665B0" w:rsidRPr="006665B0" w:rsidRDefault="006665B0" w:rsidP="006665B0">
            <w:pPr>
              <w:spacing w:before="100" w:beforeAutospacing="1" w:after="0" w:line="240" w:lineRule="auto"/>
              <w:ind w:right="-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Развивать активность</w:t>
            </w:r>
          </w:p>
          <w:p w14:paraId="733B01F5" w14:textId="77777777" w:rsidR="006665B0" w:rsidRPr="006665B0" w:rsidRDefault="006665B0" w:rsidP="006665B0">
            <w:pPr>
              <w:spacing w:before="100" w:beforeAutospacing="1" w:after="119" w:line="240" w:lineRule="auto"/>
              <w:ind w:right="-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детей в процессе двигательной деятельности.</w:t>
            </w:r>
          </w:p>
        </w:tc>
      </w:tr>
      <w:tr w:rsidR="006665B0" w:rsidRPr="006665B0" w14:paraId="321EB0FA" w14:textId="77777777" w:rsidTr="00DC34D7">
        <w:trPr>
          <w:trHeight w:val="1875"/>
          <w:tblCellSpacing w:w="0" w:type="dxa"/>
        </w:trPr>
        <w:tc>
          <w:tcPr>
            <w:tcW w:w="22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157155B" w14:textId="77777777" w:rsidR="006665B0" w:rsidRPr="006665B0" w:rsidRDefault="006665B0" w:rsidP="006665B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Дидактическая </w:t>
            </w:r>
          </w:p>
          <w:p w14:paraId="24DB0CBE" w14:textId="77777777" w:rsidR="006665B0" w:rsidRPr="006665B0" w:rsidRDefault="006665B0" w:rsidP="006665B0">
            <w:pPr>
              <w:spacing w:before="100" w:beforeAutospacing="1" w:after="0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игра </w:t>
            </w:r>
          </w:p>
          <w:p w14:paraId="02848FD9" w14:textId="77777777" w:rsidR="006665B0" w:rsidRPr="006665B0" w:rsidRDefault="006665B0" w:rsidP="006665B0">
            <w:pPr>
              <w:spacing w:before="100" w:beforeAutospacing="1" w:after="119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28F1B80" w14:textId="70150D8B" w:rsidR="006665B0" w:rsidRPr="006665B0" w:rsidRDefault="006665B0" w:rsidP="006665B0">
            <w:pPr>
              <w:spacing w:before="100" w:beforeAutospacing="1" w:after="119" w:line="240" w:lineRule="auto"/>
              <w:ind w:right="-6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«Радуга», «Чего не бывает», «Цветик – семицветик», «Собери яблоко», «Геометрический коврик», «Из чего сделаны синие предметы», «Путаница» </w:t>
            </w:r>
          </w:p>
        </w:tc>
        <w:tc>
          <w:tcPr>
            <w:tcW w:w="35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71EC2A9" w14:textId="77777777" w:rsidR="006665B0" w:rsidRPr="006665B0" w:rsidRDefault="006665B0" w:rsidP="006665B0">
            <w:pPr>
              <w:spacing w:before="100" w:beforeAutospacing="1" w:after="119" w:line="240" w:lineRule="auto"/>
              <w:ind w:right="-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Закреплять представления о цветах, учить детей выделять цвета, отвлекаясь от других признаков предметов.</w:t>
            </w:r>
          </w:p>
        </w:tc>
      </w:tr>
      <w:tr w:rsidR="006665B0" w:rsidRPr="006665B0" w14:paraId="63D158A6" w14:textId="77777777" w:rsidTr="00DC34D7">
        <w:trPr>
          <w:trHeight w:val="1860"/>
          <w:tblCellSpacing w:w="0" w:type="dxa"/>
        </w:trPr>
        <w:tc>
          <w:tcPr>
            <w:tcW w:w="22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E7829A8" w14:textId="77777777" w:rsidR="006665B0" w:rsidRPr="006665B0" w:rsidRDefault="006665B0" w:rsidP="006665B0">
            <w:pPr>
              <w:spacing w:before="100" w:beforeAutospacing="1" w:after="119" w:line="240" w:lineRule="auto"/>
              <w:ind w:right="-28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Сенсорная игра</w:t>
            </w:r>
          </w:p>
        </w:tc>
        <w:tc>
          <w:tcPr>
            <w:tcW w:w="3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2E2ECC5" w14:textId="77777777" w:rsidR="006665B0" w:rsidRPr="006665B0" w:rsidRDefault="006665B0" w:rsidP="006665B0">
            <w:pPr>
              <w:spacing w:before="100" w:beforeAutospacing="1" w:after="119" w:line="240" w:lineRule="auto"/>
              <w:ind w:right="-6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«Радужка»</w:t>
            </w:r>
          </w:p>
        </w:tc>
        <w:tc>
          <w:tcPr>
            <w:tcW w:w="35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6A21A22" w14:textId="77777777" w:rsidR="006665B0" w:rsidRPr="006665B0" w:rsidRDefault="006665B0" w:rsidP="006665B0">
            <w:pPr>
              <w:spacing w:before="100" w:beforeAutospacing="1" w:after="119" w:line="240" w:lineRule="auto"/>
              <w:ind w:right="-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65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Развитие восприятия цвета, формирование представлений о внешних свойствах предметов (цвет, форма, величина).</w:t>
            </w:r>
          </w:p>
        </w:tc>
      </w:tr>
    </w:tbl>
    <w:p w14:paraId="32583C10" w14:textId="77777777" w:rsidR="00F367E3" w:rsidRPr="006665B0" w:rsidRDefault="00F367E3">
      <w:pPr>
        <w:rPr>
          <w:rFonts w:ascii="Times New Roman" w:hAnsi="Times New Roman" w:cs="Times New Roman"/>
          <w:sz w:val="28"/>
          <w:szCs w:val="28"/>
        </w:rPr>
      </w:pPr>
    </w:p>
    <w:sectPr w:rsidR="00F367E3" w:rsidRPr="00666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2E7C"/>
    <w:multiLevelType w:val="multilevel"/>
    <w:tmpl w:val="09DC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849A2"/>
    <w:multiLevelType w:val="multilevel"/>
    <w:tmpl w:val="D4BE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661B7"/>
    <w:multiLevelType w:val="multilevel"/>
    <w:tmpl w:val="07A2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020634">
    <w:abstractNumId w:val="1"/>
  </w:num>
  <w:num w:numId="2" w16cid:durableId="887258167">
    <w:abstractNumId w:val="0"/>
  </w:num>
  <w:num w:numId="3" w16cid:durableId="548958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E3"/>
    <w:rsid w:val="002315A7"/>
    <w:rsid w:val="003D2D65"/>
    <w:rsid w:val="004105FB"/>
    <w:rsid w:val="00487E19"/>
    <w:rsid w:val="006665B0"/>
    <w:rsid w:val="007C6EFD"/>
    <w:rsid w:val="009F3C50"/>
    <w:rsid w:val="00CA2D06"/>
    <w:rsid w:val="00D53EDE"/>
    <w:rsid w:val="00F3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A084"/>
  <w15:chartTrackingRefBased/>
  <w15:docId w15:val="{F1C11BAC-7DBA-4A9E-87D6-4B21F751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6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6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6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67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67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67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67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67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67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6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6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6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67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67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67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6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67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6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6</cp:revision>
  <dcterms:created xsi:type="dcterms:W3CDTF">2025-02-27T12:01:00Z</dcterms:created>
  <dcterms:modified xsi:type="dcterms:W3CDTF">2025-03-09T12:35:00Z</dcterms:modified>
</cp:coreProperties>
</file>