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48"/>
          <w:szCs w:val="48"/>
        </w:rPr>
      </w:pPr>
      <w:r w:rsidRPr="0061489F">
        <w:rPr>
          <w:rStyle w:val="a3"/>
          <w:rFonts w:ascii="Arial" w:hAnsi="Arial" w:cs="Arial"/>
          <w:color w:val="333333"/>
          <w:sz w:val="48"/>
          <w:szCs w:val="48"/>
        </w:rPr>
        <w:t>Памятка для родителей «Семь «НЕ»</w:t>
      </w:r>
      <w:r w:rsidRPr="0061489F">
        <w:rPr>
          <w:rFonts w:ascii="Arial" w:hAnsi="Arial" w:cs="Arial"/>
          <w:color w:val="333333"/>
          <w:sz w:val="48"/>
          <w:szCs w:val="48"/>
        </w:rPr>
        <w:t>:</w:t>
      </w:r>
      <w:r>
        <w:rPr>
          <w:rFonts w:ascii="Arial" w:hAnsi="Arial" w:cs="Arial"/>
          <w:color w:val="333333"/>
          <w:sz w:val="48"/>
          <w:szCs w:val="48"/>
        </w:rPr>
        <w:t xml:space="preserve"> 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48"/>
          <w:szCs w:val="48"/>
        </w:rPr>
      </w:pPr>
      <w:bookmarkStart w:id="0" w:name="_GoBack"/>
      <w:bookmarkEnd w:id="0"/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не ходи с незнакомцем (тётей, дядей, бабушкой, дедушкой, чтобы он тебе не говорил!;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 xml:space="preserve">— не садись к незнакомым людям в </w:t>
      </w:r>
      <w:proofErr w:type="gramStart"/>
      <w:r w:rsidRPr="0061489F">
        <w:rPr>
          <w:color w:val="333333"/>
          <w:sz w:val="40"/>
          <w:szCs w:val="40"/>
        </w:rPr>
        <w:t>машину</w:t>
      </w:r>
      <w:proofErr w:type="gramEnd"/>
      <w:r w:rsidRPr="0061489F">
        <w:rPr>
          <w:color w:val="333333"/>
          <w:sz w:val="40"/>
          <w:szCs w:val="40"/>
        </w:rPr>
        <w:t xml:space="preserve"> ни под </w:t>
      </w:r>
      <w:proofErr w:type="gramStart"/>
      <w:r w:rsidRPr="0061489F">
        <w:rPr>
          <w:color w:val="333333"/>
          <w:sz w:val="40"/>
          <w:szCs w:val="40"/>
        </w:rPr>
        <w:t>каким</w:t>
      </w:r>
      <w:proofErr w:type="gramEnd"/>
      <w:r w:rsidRPr="0061489F">
        <w:rPr>
          <w:color w:val="333333"/>
          <w:sz w:val="40"/>
          <w:szCs w:val="40"/>
        </w:rPr>
        <w:t xml:space="preserve"> предлогом!;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не заходи в подъезд дома или лифт с незнакомцем, даже если он на вид совершенно безопасен!;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ничего не бери у незнакомца, чтобы он тебе ни предлагал!;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ты не обязан отвечать на вопросы незнакомых людей (даже если тебя попросили проводить до квартиры, которую не могут найти</w:t>
      </w:r>
      <w:proofErr w:type="gramStart"/>
      <w:r w:rsidRPr="0061489F">
        <w:rPr>
          <w:color w:val="333333"/>
          <w:sz w:val="40"/>
          <w:szCs w:val="40"/>
        </w:rPr>
        <w:t>).;</w:t>
      </w:r>
      <w:proofErr w:type="gramEnd"/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не бойся отказывать! (Научите ребенка вежливо отказывать старшим.);</w:t>
      </w:r>
    </w:p>
    <w:p w:rsidR="0061489F" w:rsidRPr="0061489F" w:rsidRDefault="0061489F" w:rsidP="0061489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40"/>
          <w:szCs w:val="40"/>
        </w:rPr>
      </w:pPr>
      <w:r w:rsidRPr="0061489F">
        <w:rPr>
          <w:color w:val="333333"/>
          <w:sz w:val="40"/>
          <w:szCs w:val="40"/>
        </w:rPr>
        <w:t>— не бойся кричать! (Необходимо объяснить ребенку, что, если к нему пристает незнакомец, следует громко и пронзительно кричать, звать на помощь прохожих, царапать и щипать самые ранимые места.).</w:t>
      </w:r>
    </w:p>
    <w:p w:rsidR="007B6DB1" w:rsidRDefault="007B6DB1"/>
    <w:sectPr w:rsidR="007B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9F"/>
    <w:rsid w:val="0061489F"/>
    <w:rsid w:val="007B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61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48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61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4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2023-09-24T13:07:00Z</cp:lastPrinted>
  <dcterms:created xsi:type="dcterms:W3CDTF">2023-09-24T13:06:00Z</dcterms:created>
  <dcterms:modified xsi:type="dcterms:W3CDTF">2023-09-24T13:08:00Z</dcterms:modified>
</cp:coreProperties>
</file>