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5E" w:rsidRPr="00EF292B" w:rsidRDefault="001E415E" w:rsidP="001E415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Приложение №2 </w:t>
      </w:r>
    </w:p>
    <w:p w:rsidR="001E415E" w:rsidRPr="00EF292B" w:rsidRDefault="001E415E" w:rsidP="001E415E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1E415E" w:rsidRPr="00EF292B" w:rsidRDefault="001E415E" w:rsidP="001E41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Категория: 3</w:t>
      </w:r>
      <w:r w:rsidRPr="00EF292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моделирование «Сказы П.П. Бажова»</w:t>
      </w:r>
    </w:p>
    <w:p w:rsidR="001E415E" w:rsidRPr="00EF292B" w:rsidRDefault="001E415E" w:rsidP="001E4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415E" w:rsidRPr="00EF292B" w:rsidRDefault="001E415E" w:rsidP="001E415E">
      <w:pPr>
        <w:pStyle w:val="Default"/>
        <w:ind w:firstLine="567"/>
        <w:jc w:val="both"/>
      </w:pPr>
      <w:r w:rsidRPr="00EF292B">
        <w:t xml:space="preserve">В категории </w:t>
      </w:r>
      <w:r w:rsidRPr="00EF292B">
        <w:rPr>
          <w:bCs/>
        </w:rPr>
        <w:t>3</w:t>
      </w:r>
      <w:r w:rsidRPr="00EF292B">
        <w:rPr>
          <w:bCs/>
          <w:lang w:val="en-US"/>
        </w:rPr>
        <w:t>D</w:t>
      </w:r>
      <w:r w:rsidRPr="00EF292B">
        <w:rPr>
          <w:bCs/>
        </w:rPr>
        <w:t xml:space="preserve"> моделирование «Сказы П.П. Бажова</w:t>
      </w:r>
      <w:proofErr w:type="gramStart"/>
      <w:r w:rsidRPr="00EF292B">
        <w:rPr>
          <w:bCs/>
        </w:rPr>
        <w:t>»</w:t>
      </w:r>
      <w:r w:rsidRPr="00EF292B">
        <w:t>(</w:t>
      </w:r>
      <w:proofErr w:type="gramEnd"/>
      <w:r w:rsidRPr="00EF292B">
        <w:t xml:space="preserve">далее - Конкурс) принимают участие </w:t>
      </w:r>
      <w:r w:rsidRPr="00EF292B">
        <w:rPr>
          <w:color w:val="auto"/>
        </w:rPr>
        <w:t xml:space="preserve">воспитанники дошкольных образовательных организаций Свердловской области, </w:t>
      </w:r>
      <w:r w:rsidRPr="00EF292B">
        <w:t xml:space="preserve">которые создают </w:t>
      </w:r>
      <w:r w:rsidRPr="00EF292B">
        <w:rPr>
          <w:bCs/>
        </w:rPr>
        <w:t>3</w:t>
      </w:r>
      <w:r w:rsidRPr="00EF292B">
        <w:rPr>
          <w:bCs/>
          <w:lang w:val="en-US"/>
        </w:rPr>
        <w:t>D</w:t>
      </w:r>
      <w:r w:rsidRPr="00EF292B">
        <w:t xml:space="preserve"> модели вместе с педагогами. Участие в конкурсе может быть индивидуальным или коллективным (команда до 2-х человек).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Конкурсе участвуют модели героев и персонажей по сказам П.П. Бажова (ранее не участвующие в других конкурсных мероприятиях).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Участие детей 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участвуют воспитанники 5-7 лет, в т.ч. дети с ОВЗ.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Конкурс проходит в период 10.11.2023 по 12.12.2023 года.</w:t>
      </w:r>
    </w:p>
    <w:p w:rsidR="001E415E" w:rsidRPr="00EF292B" w:rsidRDefault="001E415E" w:rsidP="001E41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Этапы проведения: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I этап – с 10 ноября 2023 года по 30 ноября 2023 года: прием заявок и ссылок на материалы выполнения конкурсной работы в электронном виде в соответствии с Положением Конкурса;</w:t>
      </w:r>
    </w:p>
    <w:p w:rsidR="001E415E" w:rsidRDefault="001E415E" w:rsidP="001E415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Подать заявку в электронной форме не позднее 30 ноября 2023 года (включительно) по ссылке: </w:t>
      </w:r>
      <w:hyperlink r:id="rId4" w:history="1">
        <w:r w:rsidRPr="007E63C3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https://forms.gle/dNNUSsDreheVx3bg6</w:t>
        </w:r>
      </w:hyperlink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II этап – с 1декабря 2023 по 10декабря 2023 года: экспертиза предоставленных работ и подведение итогов. </w:t>
      </w:r>
    </w:p>
    <w:p w:rsidR="001E415E" w:rsidRDefault="001E415E" w:rsidP="001E415E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Подведение итогов и </w:t>
      </w:r>
      <w:proofErr w:type="spellStart"/>
      <w:r w:rsidRPr="00EF292B">
        <w:rPr>
          <w:rFonts w:ascii="Times New Roman" w:hAnsi="Times New Roman" w:cs="Times New Roman"/>
          <w:bCs/>
          <w:sz w:val="24"/>
          <w:szCs w:val="24"/>
        </w:rPr>
        <w:t>объявлениепобедителей</w:t>
      </w:r>
      <w:proofErr w:type="spellEnd"/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Конкурса и участников на сайте ГАПОУ СО «СОПК»</w:t>
      </w:r>
      <w:hyperlink r:id="rId5" w:history="1">
        <w:r w:rsidRPr="007E63C3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https://sopkekb.ru</w:t>
        </w:r>
      </w:hyperlink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12 декабря 2023 года.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Победители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:rsidR="001E415E" w:rsidRPr="00EF292B" w:rsidRDefault="001E415E" w:rsidP="001E415E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Требования к формату и содержанию работ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На конкурс принимаются, </w:t>
      </w:r>
      <w:proofErr w:type="gramStart"/>
      <w:r w:rsidRPr="00EF292B">
        <w:rPr>
          <w:rFonts w:ascii="Times New Roman" w:hAnsi="Times New Roman" w:cs="Times New Roman"/>
          <w:color w:val="000000"/>
          <w:sz w:val="24"/>
          <w:szCs w:val="24"/>
        </w:rPr>
        <w:t>соответствующие</w:t>
      </w:r>
      <w:proofErr w:type="gramEnd"/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 тематике конкурса по номинациям:</w:t>
      </w:r>
    </w:p>
    <w:p w:rsidR="001E415E" w:rsidRPr="00EF292B" w:rsidRDefault="001E415E" w:rsidP="001E415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- Модель, выполненная с помощью 3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>-ручки;</w:t>
      </w:r>
    </w:p>
    <w:p w:rsidR="001E415E" w:rsidRPr="00EF292B" w:rsidRDefault="001E415E" w:rsidP="001E415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- Макет, выполненный с помощью 3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>-ручки.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 к размещаемым материалам: 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все материалы, размещенные на сайте ДОО в разделе сопровождения Конкурса, должны быть доступны для просмотра, скачивания;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оформление текста: документ в MS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формат страницы А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F292B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14, одинарный интервал, поля стандартные (слева 3 см, справа 1,5 см, верхнее 2 см, нижнее 2 см), выравнивание текста по ширине;</w:t>
      </w:r>
    </w:p>
    <w:p w:rsidR="001E415E" w:rsidRPr="00EF292B" w:rsidRDefault="001E415E" w:rsidP="001E41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изображения (фотографии) в формате JPG, разрешением не ниже 720х576 пикселей. Размер файла – не более 3 Мб.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конкурс допускается одна работа от участника (команды). Не более одной работы в каждой номинации от образовательной организации (2 работы в сумме).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415E" w:rsidRPr="00EF292B" w:rsidRDefault="001E415E" w:rsidP="001E415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Требования к работам и критерии их оценки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-15.</w:t>
      </w:r>
    </w:p>
    <w:p w:rsidR="001E415E" w:rsidRPr="00EF292B" w:rsidRDefault="001E415E" w:rsidP="001E415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</w:t>
      </w:r>
      <w:r w:rsidRPr="00EF292B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Оценка осуществляется по четырем блокам критериев, которые включают в себя до трёх индикаторов. Члены жюри заполняют оценочные ведомости. Счетная комиссия </w:t>
      </w:r>
      <w:r w:rsidRPr="00EF292B">
        <w:rPr>
          <w:rFonts w:ascii="Times New Roman" w:hAnsi="Times New Roman" w:cs="Times New Roman"/>
          <w:sz w:val="24"/>
          <w:szCs w:val="24"/>
        </w:rPr>
        <w:lastRenderedPageBreak/>
        <w:t>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На Конкурс принимаются модели и макеты, соответствующие тематике «Сказы П.П.Бажова». 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Модели и макеты должны быть выполнены при помощи 3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>-ручки.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использование других материалов для оформления (ткань, бумага, краски и т.д.), но они не должны преобладать в модели. 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Сфотографировать получившиеся модели/макеты с разных сторон (не более 4- </w:t>
      </w:r>
      <w:proofErr w:type="spellStart"/>
      <w:r w:rsidRPr="00EF292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 фотографий) в формате: .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jpeg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одном из фото должен быть продемонстрирован процесс изготовления модели.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Итого – не более 5 фотографий.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Набор фотографий сопровождается кратким описанием модели/ макета в свободной форме (3 -5 предложений).</w:t>
      </w:r>
    </w:p>
    <w:p w:rsidR="001E415E" w:rsidRPr="00EF292B" w:rsidRDefault="001E415E" w:rsidP="001E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Работы оцениваются по следующим критериям:</w:t>
      </w:r>
    </w:p>
    <w:tbl>
      <w:tblPr>
        <w:tblStyle w:val="a4"/>
        <w:tblW w:w="5000" w:type="pct"/>
        <w:tblLook w:val="04A0"/>
      </w:tblPr>
      <w:tblGrid>
        <w:gridCol w:w="576"/>
        <w:gridCol w:w="6388"/>
        <w:gridCol w:w="2607"/>
      </w:tblGrid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37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Максимум баллов</w:t>
            </w:r>
          </w:p>
        </w:tc>
      </w:tr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7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тематике конкурса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7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 и творческий подход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7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 выполнения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7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описания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1E415E" w:rsidRPr="00EF292B" w:rsidTr="00B21514">
        <w:tc>
          <w:tcPr>
            <w:tcW w:w="301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7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Особое мнение жюри</w:t>
            </w:r>
          </w:p>
        </w:tc>
        <w:tc>
          <w:tcPr>
            <w:tcW w:w="1362" w:type="pct"/>
            <w:vAlign w:val="center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1E415E" w:rsidRPr="00EF292B" w:rsidTr="00B21514">
        <w:tc>
          <w:tcPr>
            <w:tcW w:w="3638" w:type="pct"/>
            <w:gridSpan w:val="2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62" w:type="pct"/>
          </w:tcPr>
          <w:p w:rsidR="001E415E" w:rsidRPr="00EF292B" w:rsidRDefault="001E415E" w:rsidP="00B215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:rsidR="001E415E" w:rsidRPr="00EF292B" w:rsidRDefault="001E415E" w:rsidP="001E415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:rsidR="00025B4F" w:rsidRDefault="00025B4F"/>
    <w:sectPr w:rsidR="00025B4F" w:rsidSect="0002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15E"/>
    <w:rsid w:val="00025B4F"/>
    <w:rsid w:val="001E4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15E"/>
    <w:pPr>
      <w:ind w:left="720"/>
      <w:contextualSpacing/>
    </w:pPr>
  </w:style>
  <w:style w:type="table" w:styleId="a4">
    <w:name w:val="Table Grid"/>
    <w:basedOn w:val="a1"/>
    <w:uiPriority w:val="39"/>
    <w:rsid w:val="001E4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41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4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pkekb.ru" TargetMode="External"/><Relationship Id="rId4" Type="http://schemas.openxmlformats.org/officeDocument/2006/relationships/hyperlink" Target="https://forms.gle/dNNUSsDreheVx3bg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3403</Characters>
  <Application>Microsoft Office Word</Application>
  <DocSecurity>0</DocSecurity>
  <Lines>28</Lines>
  <Paragraphs>7</Paragraphs>
  <ScaleCrop>false</ScaleCrop>
  <Company>Grizli777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2023-11-22T09:02:00Z</dcterms:created>
  <dcterms:modified xsi:type="dcterms:W3CDTF">2023-11-22T09:07:00Z</dcterms:modified>
</cp:coreProperties>
</file>